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1405FF" w14:textId="77777777" w:rsidR="005E2706" w:rsidRDefault="008C58CC" w:rsidP="008C58CC">
      <w:pPr>
        <w:numPr>
          <w:ilvl w:val="0"/>
          <w:numId w:val="1"/>
        </w:numPr>
        <w:pBdr>
          <w:top w:val="nil"/>
          <w:left w:val="nil"/>
          <w:bottom w:val="nil"/>
          <w:right w:val="nil"/>
          <w:between w:val="nil"/>
        </w:pBdr>
        <w:spacing w:line="276" w:lineRule="auto"/>
        <w:jc w:val="both"/>
        <w:rPr>
          <w:color w:val="000000"/>
          <w:sz w:val="20"/>
          <w:szCs w:val="20"/>
        </w:rPr>
      </w:pPr>
      <w:r>
        <w:rPr>
          <w:b/>
          <w:color w:val="000000"/>
          <w:sz w:val="20"/>
          <w:szCs w:val="20"/>
        </w:rPr>
        <w:t>IDENTIFICACIÓN DEL PROYECTO</w:t>
      </w:r>
    </w:p>
    <w:p w14:paraId="1236E90C" w14:textId="77777777" w:rsidR="005E2706" w:rsidRDefault="005E2706">
      <w:pPr>
        <w:pBdr>
          <w:top w:val="nil"/>
          <w:left w:val="nil"/>
          <w:bottom w:val="nil"/>
          <w:right w:val="nil"/>
          <w:between w:val="nil"/>
        </w:pBdr>
        <w:spacing w:line="276" w:lineRule="auto"/>
        <w:jc w:val="both"/>
        <w:rPr>
          <w:color w:val="000000"/>
          <w:sz w:val="20"/>
          <w:szCs w:val="20"/>
        </w:rPr>
      </w:pPr>
    </w:p>
    <w:tbl>
      <w:tblPr>
        <w:tblStyle w:val="afffffffffff2"/>
        <w:tblW w:w="9209" w:type="dxa"/>
        <w:jc w:val="center"/>
        <w:tblInd w:w="0" w:type="dxa"/>
        <w:tblLayout w:type="fixed"/>
        <w:tblLook w:val="0000" w:firstRow="0" w:lastRow="0" w:firstColumn="0" w:lastColumn="0" w:noHBand="0" w:noVBand="0"/>
      </w:tblPr>
      <w:tblGrid>
        <w:gridCol w:w="1555"/>
        <w:gridCol w:w="1107"/>
        <w:gridCol w:w="4565"/>
        <w:gridCol w:w="1982"/>
      </w:tblGrid>
      <w:tr w:rsidR="005E2706" w14:paraId="6E109776" w14:textId="77777777" w:rsidTr="008C58CC">
        <w:trPr>
          <w:trHeight w:val="146"/>
          <w:jc w:val="center"/>
        </w:trPr>
        <w:tc>
          <w:tcPr>
            <w:tcW w:w="1555" w:type="dxa"/>
            <w:tcBorders>
              <w:top w:val="single" w:sz="4" w:space="0" w:color="000000"/>
              <w:left w:val="single" w:sz="4" w:space="0" w:color="000000"/>
              <w:bottom w:val="single" w:sz="4" w:space="0" w:color="000000"/>
            </w:tcBorders>
            <w:shd w:val="clear" w:color="auto" w:fill="D9D9D9"/>
          </w:tcPr>
          <w:p w14:paraId="5F9729EE" w14:textId="77777777" w:rsidR="005E2706" w:rsidRDefault="008C58CC">
            <w:pPr>
              <w:pBdr>
                <w:top w:val="nil"/>
                <w:left w:val="nil"/>
                <w:bottom w:val="nil"/>
                <w:right w:val="nil"/>
                <w:between w:val="nil"/>
              </w:pBdr>
              <w:spacing w:line="276" w:lineRule="auto"/>
              <w:jc w:val="center"/>
              <w:rPr>
                <w:b/>
                <w:color w:val="000000"/>
                <w:sz w:val="20"/>
                <w:szCs w:val="20"/>
              </w:rPr>
            </w:pPr>
            <w:r>
              <w:rPr>
                <w:b/>
                <w:color w:val="000000"/>
                <w:sz w:val="20"/>
                <w:szCs w:val="20"/>
              </w:rPr>
              <w:t>CÓDIGO</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306E9F" w14:textId="77777777" w:rsidR="005E2706" w:rsidRDefault="008C58CC">
            <w:pPr>
              <w:pBdr>
                <w:top w:val="nil"/>
                <w:left w:val="nil"/>
                <w:bottom w:val="nil"/>
                <w:right w:val="nil"/>
                <w:between w:val="nil"/>
              </w:pBdr>
              <w:spacing w:line="276" w:lineRule="auto"/>
              <w:jc w:val="center"/>
              <w:rPr>
                <w:b/>
                <w:color w:val="000000"/>
                <w:sz w:val="20"/>
                <w:szCs w:val="20"/>
              </w:rPr>
            </w:pPr>
            <w:r>
              <w:rPr>
                <w:b/>
                <w:color w:val="000000"/>
                <w:sz w:val="20"/>
                <w:szCs w:val="20"/>
              </w:rPr>
              <w:t>NOMBRE</w:t>
            </w:r>
          </w:p>
        </w:tc>
      </w:tr>
      <w:tr w:rsidR="005E2706" w14:paraId="75F3FCC2" w14:textId="77777777" w:rsidTr="008C58CC">
        <w:trPr>
          <w:trHeight w:val="340"/>
          <w:jc w:val="center"/>
        </w:trPr>
        <w:tc>
          <w:tcPr>
            <w:tcW w:w="1555" w:type="dxa"/>
            <w:tcBorders>
              <w:left w:val="single" w:sz="4" w:space="0" w:color="000000"/>
              <w:bottom w:val="single" w:sz="4" w:space="0" w:color="000000"/>
            </w:tcBorders>
          </w:tcPr>
          <w:p w14:paraId="0D8F7192" w14:textId="77777777" w:rsidR="005E2706" w:rsidRDefault="008C58CC">
            <w:pPr>
              <w:pBdr>
                <w:top w:val="nil"/>
                <w:left w:val="nil"/>
                <w:bottom w:val="nil"/>
                <w:right w:val="nil"/>
                <w:between w:val="nil"/>
              </w:pBdr>
              <w:spacing w:line="276" w:lineRule="auto"/>
              <w:jc w:val="center"/>
              <w:rPr>
                <w:color w:val="000000"/>
                <w:sz w:val="20"/>
                <w:szCs w:val="20"/>
              </w:rPr>
            </w:pPr>
            <w:r>
              <w:rPr>
                <w:color w:val="000000"/>
                <w:sz w:val="20"/>
                <w:szCs w:val="20"/>
              </w:rPr>
              <w:t>7880</w:t>
            </w:r>
          </w:p>
        </w:tc>
        <w:tc>
          <w:tcPr>
            <w:tcW w:w="7654" w:type="dxa"/>
            <w:gridSpan w:val="3"/>
            <w:tcBorders>
              <w:left w:val="single" w:sz="4" w:space="0" w:color="000000"/>
              <w:bottom w:val="single" w:sz="4" w:space="0" w:color="000000"/>
              <w:right w:val="single" w:sz="4" w:space="0" w:color="000000"/>
            </w:tcBorders>
          </w:tcPr>
          <w:p w14:paraId="5304B080" w14:textId="77777777" w:rsidR="005E2706" w:rsidRDefault="008C58CC">
            <w:pPr>
              <w:pBdr>
                <w:top w:val="nil"/>
                <w:left w:val="nil"/>
                <w:bottom w:val="nil"/>
                <w:right w:val="nil"/>
                <w:between w:val="nil"/>
              </w:pBdr>
              <w:spacing w:line="276" w:lineRule="auto"/>
              <w:jc w:val="center"/>
              <w:rPr>
                <w:color w:val="000000"/>
                <w:sz w:val="20"/>
                <w:szCs w:val="20"/>
              </w:rPr>
            </w:pPr>
            <w:bookmarkStart w:id="0" w:name="_heading=h.gjdgxs" w:colFirst="0" w:colLast="0"/>
            <w:bookmarkEnd w:id="0"/>
            <w:r>
              <w:rPr>
                <w:color w:val="000000"/>
                <w:sz w:val="20"/>
                <w:szCs w:val="20"/>
              </w:rPr>
              <w:t>Fortalecimiento de la inclusión a la cultura escrita de</w:t>
            </w:r>
            <w:r>
              <w:rPr>
                <w:color w:val="0000FF"/>
                <w:sz w:val="20"/>
                <w:szCs w:val="20"/>
              </w:rPr>
              <w:t xml:space="preserve"> </w:t>
            </w:r>
            <w:r>
              <w:rPr>
                <w:sz w:val="20"/>
                <w:szCs w:val="20"/>
              </w:rPr>
              <w:t>todos</w:t>
            </w:r>
            <w:r>
              <w:rPr>
                <w:color w:val="000000"/>
                <w:sz w:val="20"/>
                <w:szCs w:val="20"/>
              </w:rPr>
              <w:t xml:space="preserve"> los habitantes de Bogotá</w:t>
            </w:r>
          </w:p>
        </w:tc>
      </w:tr>
      <w:tr w:rsidR="008C58CC" w14:paraId="4F987D3B" w14:textId="77777777" w:rsidTr="008C58CC">
        <w:trPr>
          <w:trHeight w:val="340"/>
          <w:jc w:val="center"/>
        </w:trPr>
        <w:tc>
          <w:tcPr>
            <w:tcW w:w="1555" w:type="dxa"/>
            <w:tcBorders>
              <w:top w:val="single" w:sz="4" w:space="0" w:color="000000"/>
              <w:left w:val="single" w:sz="4" w:space="0" w:color="000000"/>
              <w:bottom w:val="single" w:sz="4" w:space="0" w:color="000000"/>
            </w:tcBorders>
            <w:shd w:val="clear" w:color="auto" w:fill="D9D9D9"/>
          </w:tcPr>
          <w:p w14:paraId="2C348BA6" w14:textId="77777777" w:rsidR="005E2706" w:rsidRDefault="008C58CC">
            <w:pPr>
              <w:pBdr>
                <w:top w:val="nil"/>
                <w:left w:val="nil"/>
                <w:bottom w:val="nil"/>
                <w:right w:val="nil"/>
                <w:between w:val="nil"/>
              </w:pBdr>
              <w:spacing w:line="276" w:lineRule="auto"/>
              <w:jc w:val="center"/>
              <w:rPr>
                <w:b/>
                <w:color w:val="000000"/>
                <w:sz w:val="20"/>
                <w:szCs w:val="20"/>
              </w:rPr>
            </w:pPr>
            <w:r>
              <w:rPr>
                <w:b/>
                <w:color w:val="000000"/>
                <w:sz w:val="20"/>
                <w:szCs w:val="20"/>
              </w:rPr>
              <w:t>VERSIÓN No:</w:t>
            </w:r>
          </w:p>
        </w:tc>
        <w:tc>
          <w:tcPr>
            <w:tcW w:w="1107" w:type="dxa"/>
            <w:tcBorders>
              <w:top w:val="single" w:sz="4" w:space="0" w:color="000000"/>
              <w:left w:val="single" w:sz="4" w:space="0" w:color="000000"/>
              <w:bottom w:val="single" w:sz="4" w:space="0" w:color="000000"/>
            </w:tcBorders>
          </w:tcPr>
          <w:p w14:paraId="76DE2BCE" w14:textId="77777777" w:rsidR="005E2706" w:rsidRPr="008C58CC" w:rsidRDefault="008C58CC">
            <w:pPr>
              <w:pBdr>
                <w:top w:val="nil"/>
                <w:left w:val="nil"/>
                <w:bottom w:val="nil"/>
                <w:right w:val="nil"/>
                <w:between w:val="nil"/>
              </w:pBdr>
              <w:spacing w:line="276" w:lineRule="auto"/>
              <w:jc w:val="center"/>
              <w:rPr>
                <w:color w:val="202124"/>
                <w:sz w:val="20"/>
              </w:rPr>
            </w:pPr>
            <w:r w:rsidRPr="008C58CC">
              <w:rPr>
                <w:color w:val="202124"/>
                <w:sz w:val="20"/>
              </w:rPr>
              <w:t>2</w:t>
            </w:r>
          </w:p>
        </w:tc>
        <w:tc>
          <w:tcPr>
            <w:tcW w:w="4565" w:type="dxa"/>
            <w:tcBorders>
              <w:top w:val="single" w:sz="4" w:space="0" w:color="000000"/>
              <w:left w:val="single" w:sz="4" w:space="0" w:color="000000"/>
              <w:bottom w:val="single" w:sz="4" w:space="0" w:color="000000"/>
            </w:tcBorders>
            <w:shd w:val="clear" w:color="auto" w:fill="D9D9D9"/>
          </w:tcPr>
          <w:p w14:paraId="44436922" w14:textId="77777777" w:rsidR="005E2706" w:rsidRDefault="008C58CC">
            <w:pPr>
              <w:pBdr>
                <w:top w:val="nil"/>
                <w:left w:val="nil"/>
                <w:bottom w:val="nil"/>
                <w:right w:val="nil"/>
                <w:between w:val="nil"/>
              </w:pBdr>
              <w:spacing w:line="276" w:lineRule="auto"/>
              <w:jc w:val="center"/>
              <w:rPr>
                <w:b/>
                <w:color w:val="000000"/>
                <w:sz w:val="20"/>
                <w:szCs w:val="20"/>
              </w:rPr>
            </w:pPr>
            <w:r>
              <w:rPr>
                <w:b/>
                <w:color w:val="000000"/>
                <w:sz w:val="20"/>
                <w:szCs w:val="20"/>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69251B62" w14:textId="578C5139" w:rsidR="005E2706" w:rsidRPr="008C58CC" w:rsidRDefault="008C58CC">
            <w:pPr>
              <w:pBdr>
                <w:top w:val="nil"/>
                <w:left w:val="nil"/>
                <w:bottom w:val="nil"/>
                <w:right w:val="nil"/>
                <w:between w:val="nil"/>
              </w:pBdr>
              <w:spacing w:line="276" w:lineRule="auto"/>
              <w:jc w:val="center"/>
              <w:rPr>
                <w:color w:val="202124"/>
                <w:sz w:val="20"/>
              </w:rPr>
            </w:pPr>
            <w:r>
              <w:rPr>
                <w:color w:val="202124"/>
                <w:sz w:val="20"/>
                <w:szCs w:val="20"/>
              </w:rPr>
              <w:t>29-11</w:t>
            </w:r>
            <w:r w:rsidRPr="008C58CC">
              <w:rPr>
                <w:color w:val="202124"/>
                <w:sz w:val="20"/>
              </w:rPr>
              <w:t>-2021</w:t>
            </w:r>
          </w:p>
        </w:tc>
      </w:tr>
    </w:tbl>
    <w:p w14:paraId="2809193A" w14:textId="77777777" w:rsidR="005E2706" w:rsidRDefault="005E2706">
      <w:pPr>
        <w:pBdr>
          <w:top w:val="nil"/>
          <w:left w:val="nil"/>
          <w:bottom w:val="nil"/>
          <w:right w:val="nil"/>
          <w:between w:val="nil"/>
        </w:pBdr>
        <w:spacing w:line="276" w:lineRule="auto"/>
        <w:jc w:val="both"/>
        <w:rPr>
          <w:color w:val="000000"/>
          <w:sz w:val="20"/>
          <w:szCs w:val="20"/>
        </w:rPr>
      </w:pPr>
    </w:p>
    <w:p w14:paraId="001982EB" w14:textId="77777777" w:rsidR="005E2706" w:rsidRDefault="008C58CC" w:rsidP="008C58CC">
      <w:pPr>
        <w:numPr>
          <w:ilvl w:val="0"/>
          <w:numId w:val="1"/>
        </w:numPr>
        <w:pBdr>
          <w:top w:val="nil"/>
          <w:left w:val="nil"/>
          <w:bottom w:val="nil"/>
          <w:right w:val="nil"/>
          <w:between w:val="nil"/>
        </w:pBdr>
        <w:spacing w:line="276" w:lineRule="auto"/>
        <w:jc w:val="both"/>
        <w:rPr>
          <w:color w:val="000000"/>
          <w:sz w:val="20"/>
          <w:szCs w:val="20"/>
        </w:rPr>
      </w:pPr>
      <w:r>
        <w:rPr>
          <w:b/>
          <w:color w:val="000000"/>
          <w:sz w:val="20"/>
          <w:szCs w:val="20"/>
        </w:rPr>
        <w:t>CLASIFICACIÓN EN LA ESTRUCTURA DEL PLAN DE DESARROLLO</w:t>
      </w:r>
    </w:p>
    <w:p w14:paraId="6DC0115D"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7C670C20" w14:textId="77777777" w:rsidR="005E2706" w:rsidRDefault="008C58CC">
      <w:pPr>
        <w:pBdr>
          <w:top w:val="nil"/>
          <w:left w:val="nil"/>
          <w:bottom w:val="nil"/>
          <w:right w:val="nil"/>
          <w:between w:val="nil"/>
        </w:pBdr>
        <w:spacing w:line="276" w:lineRule="auto"/>
        <w:ind w:left="709"/>
        <w:jc w:val="both"/>
        <w:rPr>
          <w:b/>
          <w:color w:val="000000"/>
          <w:sz w:val="20"/>
          <w:szCs w:val="20"/>
        </w:rPr>
      </w:pPr>
      <w:r>
        <w:rPr>
          <w:b/>
          <w:color w:val="000000"/>
          <w:sz w:val="20"/>
          <w:szCs w:val="20"/>
        </w:rPr>
        <w:t>2.1.</w:t>
      </w:r>
      <w:r>
        <w:rPr>
          <w:b/>
          <w:color w:val="000000"/>
          <w:sz w:val="20"/>
          <w:szCs w:val="20"/>
        </w:rPr>
        <w:tab/>
      </w:r>
      <w:r>
        <w:rPr>
          <w:b/>
          <w:color w:val="000000"/>
          <w:sz w:val="20"/>
          <w:szCs w:val="20"/>
        </w:rPr>
        <w:t>Contribución al Plan de Desarrollo Nacional</w:t>
      </w:r>
    </w:p>
    <w:p w14:paraId="18493278" w14:textId="77777777" w:rsidR="005E2706" w:rsidRDefault="008C58CC">
      <w:pPr>
        <w:pBdr>
          <w:top w:val="nil"/>
          <w:left w:val="nil"/>
          <w:bottom w:val="nil"/>
          <w:right w:val="nil"/>
          <w:between w:val="nil"/>
        </w:pBdr>
        <w:spacing w:line="276" w:lineRule="auto"/>
        <w:ind w:left="1429"/>
        <w:jc w:val="both"/>
        <w:rPr>
          <w:color w:val="000000"/>
          <w:sz w:val="20"/>
          <w:szCs w:val="20"/>
        </w:rPr>
      </w:pPr>
      <w:r>
        <w:rPr>
          <w:b/>
          <w:color w:val="000000"/>
          <w:sz w:val="20"/>
          <w:szCs w:val="20"/>
        </w:rPr>
        <w:t xml:space="preserve">Plan: </w:t>
      </w:r>
      <w:r>
        <w:rPr>
          <w:color w:val="000000"/>
          <w:sz w:val="20"/>
          <w:szCs w:val="20"/>
        </w:rPr>
        <w:t>Plan Nacional de Desarrollo 2018-2022, Pacto por Colombia, pacto por la equidad</w:t>
      </w:r>
    </w:p>
    <w:p w14:paraId="4B21EF66" w14:textId="77777777" w:rsidR="005E2706" w:rsidRDefault="008C58CC">
      <w:pPr>
        <w:pBdr>
          <w:top w:val="nil"/>
          <w:left w:val="nil"/>
          <w:bottom w:val="nil"/>
          <w:right w:val="nil"/>
          <w:between w:val="nil"/>
        </w:pBdr>
        <w:spacing w:line="276" w:lineRule="auto"/>
        <w:ind w:left="1429"/>
        <w:jc w:val="both"/>
        <w:rPr>
          <w:color w:val="000000"/>
          <w:sz w:val="20"/>
          <w:szCs w:val="20"/>
        </w:rPr>
      </w:pPr>
      <w:r>
        <w:rPr>
          <w:b/>
          <w:color w:val="000000"/>
          <w:sz w:val="20"/>
          <w:szCs w:val="20"/>
        </w:rPr>
        <w:t>Estrategia Transversal:</w:t>
      </w:r>
      <w:r>
        <w:rPr>
          <w:color w:val="000000"/>
          <w:sz w:val="20"/>
          <w:szCs w:val="20"/>
        </w:rPr>
        <w:t xml:space="preserve"> </w:t>
      </w:r>
    </w:p>
    <w:p w14:paraId="6FE9F2AB" w14:textId="77777777" w:rsidR="005E2706" w:rsidRDefault="008C58CC" w:rsidP="008C58CC">
      <w:pPr>
        <w:numPr>
          <w:ilvl w:val="0"/>
          <w:numId w:val="11"/>
        </w:numPr>
        <w:pBdr>
          <w:top w:val="nil"/>
          <w:left w:val="nil"/>
          <w:bottom w:val="nil"/>
          <w:right w:val="nil"/>
          <w:between w:val="nil"/>
        </w:pBdr>
        <w:spacing w:line="276" w:lineRule="auto"/>
        <w:ind w:left="2160"/>
        <w:jc w:val="both"/>
        <w:rPr>
          <w:color w:val="000000"/>
          <w:sz w:val="20"/>
          <w:szCs w:val="20"/>
        </w:rPr>
      </w:pPr>
      <w:r>
        <w:rPr>
          <w:color w:val="000000"/>
          <w:sz w:val="20"/>
          <w:szCs w:val="20"/>
        </w:rPr>
        <w:t>Pacto por la transformación digital de Colombia: Gobierno, empresas y hogares conectados con la era del conocimiento</w:t>
      </w:r>
    </w:p>
    <w:p w14:paraId="7D0F896C" w14:textId="77777777" w:rsidR="005E2706" w:rsidRDefault="008C58CC" w:rsidP="008C58CC">
      <w:pPr>
        <w:numPr>
          <w:ilvl w:val="0"/>
          <w:numId w:val="24"/>
        </w:numPr>
        <w:pBdr>
          <w:top w:val="nil"/>
          <w:left w:val="nil"/>
          <w:bottom w:val="nil"/>
          <w:right w:val="nil"/>
          <w:between w:val="nil"/>
        </w:pBdr>
        <w:spacing w:line="276" w:lineRule="auto"/>
        <w:ind w:left="2160"/>
        <w:jc w:val="both"/>
        <w:rPr>
          <w:color w:val="000000"/>
          <w:sz w:val="20"/>
          <w:szCs w:val="20"/>
        </w:rPr>
      </w:pPr>
      <w:r>
        <w:rPr>
          <w:color w:val="000000"/>
          <w:sz w:val="20"/>
          <w:szCs w:val="20"/>
        </w:rPr>
        <w:t>Pacto por la protección y promoción de nuestra cultura y desarrollo de la economía naranja</w:t>
      </w:r>
    </w:p>
    <w:p w14:paraId="5817E573" w14:textId="77777777" w:rsidR="005E2706" w:rsidRDefault="008C58CC">
      <w:pPr>
        <w:pBdr>
          <w:top w:val="nil"/>
          <w:left w:val="nil"/>
          <w:bottom w:val="nil"/>
          <w:right w:val="nil"/>
          <w:between w:val="nil"/>
        </w:pBdr>
        <w:spacing w:line="276" w:lineRule="auto"/>
        <w:ind w:left="1429"/>
        <w:jc w:val="both"/>
        <w:rPr>
          <w:b/>
          <w:color w:val="000000"/>
          <w:sz w:val="20"/>
          <w:szCs w:val="20"/>
        </w:rPr>
      </w:pPr>
      <w:r>
        <w:rPr>
          <w:b/>
          <w:color w:val="000000"/>
          <w:sz w:val="20"/>
          <w:szCs w:val="20"/>
        </w:rPr>
        <w:t xml:space="preserve">Objetivo: </w:t>
      </w:r>
    </w:p>
    <w:p w14:paraId="27CA584D" w14:textId="77777777" w:rsidR="005E2706" w:rsidRDefault="008C58CC" w:rsidP="008C58CC">
      <w:pPr>
        <w:numPr>
          <w:ilvl w:val="0"/>
          <w:numId w:val="6"/>
        </w:numPr>
        <w:pBdr>
          <w:top w:val="nil"/>
          <w:left w:val="nil"/>
          <w:bottom w:val="nil"/>
          <w:right w:val="nil"/>
          <w:between w:val="nil"/>
        </w:pBdr>
        <w:spacing w:line="276" w:lineRule="auto"/>
        <w:jc w:val="both"/>
        <w:rPr>
          <w:color w:val="000000"/>
          <w:sz w:val="20"/>
          <w:szCs w:val="20"/>
        </w:rPr>
      </w:pPr>
      <w:r>
        <w:rPr>
          <w:color w:val="000000"/>
          <w:sz w:val="20"/>
          <w:szCs w:val="20"/>
        </w:rPr>
        <w:t>Empoderar a ciudadanos y hogares en el entorno digital</w:t>
      </w:r>
    </w:p>
    <w:p w14:paraId="18AA4E8D" w14:textId="77777777" w:rsidR="005E2706" w:rsidRDefault="008C58CC" w:rsidP="008C58CC">
      <w:pPr>
        <w:numPr>
          <w:ilvl w:val="0"/>
          <w:numId w:val="6"/>
        </w:numPr>
        <w:pBdr>
          <w:top w:val="nil"/>
          <w:left w:val="nil"/>
          <w:bottom w:val="nil"/>
          <w:right w:val="nil"/>
          <w:between w:val="nil"/>
        </w:pBdr>
        <w:spacing w:line="276" w:lineRule="auto"/>
        <w:jc w:val="both"/>
        <w:rPr>
          <w:color w:val="000000"/>
          <w:sz w:val="20"/>
          <w:szCs w:val="20"/>
        </w:rPr>
      </w:pPr>
      <w:r>
        <w:rPr>
          <w:color w:val="000000"/>
          <w:sz w:val="20"/>
          <w:szCs w:val="20"/>
        </w:rPr>
        <w:t>Generar condiciones para la creación, circulación y acceso a la cultura en los territorios</w:t>
      </w:r>
    </w:p>
    <w:p w14:paraId="58944320" w14:textId="77777777" w:rsidR="005E2706" w:rsidRDefault="008C58CC">
      <w:pPr>
        <w:pBdr>
          <w:top w:val="nil"/>
          <w:left w:val="nil"/>
          <w:bottom w:val="nil"/>
          <w:right w:val="nil"/>
          <w:between w:val="nil"/>
        </w:pBdr>
        <w:spacing w:line="276" w:lineRule="auto"/>
        <w:ind w:left="1440"/>
        <w:jc w:val="both"/>
        <w:rPr>
          <w:b/>
          <w:color w:val="000000"/>
          <w:sz w:val="20"/>
          <w:szCs w:val="20"/>
        </w:rPr>
      </w:pPr>
      <w:r>
        <w:rPr>
          <w:b/>
          <w:color w:val="000000"/>
          <w:sz w:val="20"/>
          <w:szCs w:val="20"/>
        </w:rPr>
        <w:t xml:space="preserve">Programa: </w:t>
      </w:r>
    </w:p>
    <w:p w14:paraId="4ADFFC8A" w14:textId="77777777" w:rsidR="005E2706" w:rsidRDefault="008C58CC" w:rsidP="008C58CC">
      <w:pPr>
        <w:numPr>
          <w:ilvl w:val="0"/>
          <w:numId w:val="8"/>
        </w:numPr>
        <w:pBdr>
          <w:top w:val="nil"/>
          <w:left w:val="nil"/>
          <w:bottom w:val="nil"/>
          <w:right w:val="nil"/>
          <w:between w:val="nil"/>
        </w:pBdr>
        <w:spacing w:line="276" w:lineRule="auto"/>
        <w:ind w:left="2160"/>
        <w:jc w:val="both"/>
        <w:rPr>
          <w:color w:val="000000"/>
          <w:sz w:val="20"/>
          <w:szCs w:val="20"/>
        </w:rPr>
      </w:pPr>
      <w:r>
        <w:rPr>
          <w:color w:val="000000"/>
          <w:sz w:val="20"/>
          <w:szCs w:val="20"/>
        </w:rPr>
        <w:t>Fomento del desarrollo de aplicaciones, software y contenidos para impulsar la apropiación de las T</w:t>
      </w:r>
      <w:r>
        <w:rPr>
          <w:color w:val="000000"/>
          <w:sz w:val="20"/>
          <w:szCs w:val="20"/>
        </w:rPr>
        <w:t>ecnologías de la Información y las Comunicaciones</w:t>
      </w:r>
    </w:p>
    <w:p w14:paraId="0DE812C7" w14:textId="77777777" w:rsidR="005E2706" w:rsidRDefault="008C58CC" w:rsidP="008C58CC">
      <w:pPr>
        <w:numPr>
          <w:ilvl w:val="0"/>
          <w:numId w:val="3"/>
        </w:numPr>
        <w:pBdr>
          <w:top w:val="nil"/>
          <w:left w:val="nil"/>
          <w:bottom w:val="nil"/>
          <w:right w:val="nil"/>
          <w:between w:val="nil"/>
        </w:pBdr>
        <w:spacing w:after="240" w:line="276" w:lineRule="auto"/>
        <w:ind w:left="2160"/>
        <w:jc w:val="both"/>
        <w:rPr>
          <w:color w:val="000000"/>
          <w:sz w:val="20"/>
          <w:szCs w:val="20"/>
        </w:rPr>
      </w:pPr>
      <w:r>
        <w:rPr>
          <w:color w:val="000000"/>
          <w:sz w:val="20"/>
          <w:szCs w:val="20"/>
        </w:rPr>
        <w:t xml:space="preserve">Promoción y acceso efectivo a procesos culturales y artísticos </w:t>
      </w:r>
    </w:p>
    <w:p w14:paraId="1B250B33" w14:textId="77777777" w:rsidR="005E2706" w:rsidRDefault="008C58CC">
      <w:pPr>
        <w:pBdr>
          <w:top w:val="nil"/>
          <w:left w:val="nil"/>
          <w:bottom w:val="nil"/>
          <w:right w:val="nil"/>
          <w:between w:val="nil"/>
        </w:pBdr>
        <w:spacing w:line="276" w:lineRule="auto"/>
        <w:ind w:left="709"/>
        <w:jc w:val="both"/>
        <w:rPr>
          <w:b/>
          <w:color w:val="000000"/>
          <w:sz w:val="20"/>
          <w:szCs w:val="20"/>
        </w:rPr>
      </w:pPr>
      <w:r>
        <w:rPr>
          <w:b/>
          <w:color w:val="000000"/>
          <w:sz w:val="20"/>
          <w:szCs w:val="20"/>
        </w:rPr>
        <w:t>2.2.</w:t>
      </w:r>
      <w:r>
        <w:rPr>
          <w:b/>
          <w:color w:val="000000"/>
          <w:sz w:val="20"/>
          <w:szCs w:val="20"/>
        </w:rPr>
        <w:tab/>
        <w:t>Plan de Desarrollo Departamental o Sectorial</w:t>
      </w:r>
    </w:p>
    <w:p w14:paraId="772B7220" w14:textId="77777777" w:rsidR="005E2706" w:rsidRDefault="008C58CC">
      <w:pPr>
        <w:pBdr>
          <w:top w:val="nil"/>
          <w:left w:val="nil"/>
          <w:bottom w:val="nil"/>
          <w:right w:val="nil"/>
          <w:between w:val="nil"/>
        </w:pBdr>
        <w:spacing w:line="276" w:lineRule="auto"/>
        <w:ind w:left="1417"/>
        <w:jc w:val="both"/>
        <w:rPr>
          <w:color w:val="000000"/>
          <w:sz w:val="20"/>
          <w:szCs w:val="20"/>
        </w:rPr>
      </w:pPr>
      <w:r>
        <w:rPr>
          <w:b/>
          <w:color w:val="000000"/>
          <w:sz w:val="20"/>
          <w:szCs w:val="20"/>
        </w:rPr>
        <w:t xml:space="preserve">Plan: </w:t>
      </w:r>
      <w:r>
        <w:rPr>
          <w:color w:val="000000"/>
          <w:sz w:val="20"/>
          <w:szCs w:val="20"/>
        </w:rPr>
        <w:t>Plan Departamental de Desarrollo 2020-2024 Cundinamarca, ¡Región que progresa!</w:t>
      </w:r>
    </w:p>
    <w:p w14:paraId="58C62438" w14:textId="77777777" w:rsidR="005E2706" w:rsidRDefault="008C58CC">
      <w:pPr>
        <w:pBdr>
          <w:top w:val="nil"/>
          <w:left w:val="nil"/>
          <w:bottom w:val="nil"/>
          <w:right w:val="nil"/>
          <w:between w:val="nil"/>
        </w:pBdr>
        <w:spacing w:line="276" w:lineRule="auto"/>
        <w:ind w:left="1417"/>
        <w:jc w:val="both"/>
        <w:rPr>
          <w:color w:val="000000"/>
          <w:sz w:val="20"/>
          <w:szCs w:val="20"/>
        </w:rPr>
      </w:pPr>
      <w:r>
        <w:rPr>
          <w:b/>
          <w:color w:val="000000"/>
          <w:sz w:val="20"/>
          <w:szCs w:val="20"/>
        </w:rPr>
        <w:t xml:space="preserve">Línea Estratégica: </w:t>
      </w:r>
      <w:r>
        <w:rPr>
          <w:color w:val="000000"/>
          <w:sz w:val="20"/>
          <w:szCs w:val="20"/>
        </w:rPr>
        <w:t>+ Bien Estar</w:t>
      </w:r>
    </w:p>
    <w:p w14:paraId="44685614" w14:textId="77777777" w:rsidR="005E2706" w:rsidRDefault="008C58CC">
      <w:pPr>
        <w:pBdr>
          <w:top w:val="nil"/>
          <w:left w:val="nil"/>
          <w:bottom w:val="nil"/>
          <w:right w:val="nil"/>
          <w:between w:val="nil"/>
        </w:pBdr>
        <w:spacing w:line="276" w:lineRule="auto"/>
        <w:ind w:left="1417"/>
        <w:jc w:val="both"/>
        <w:rPr>
          <w:color w:val="000000"/>
          <w:sz w:val="20"/>
          <w:szCs w:val="20"/>
        </w:rPr>
      </w:pPr>
      <w:r>
        <w:rPr>
          <w:b/>
          <w:color w:val="000000"/>
          <w:sz w:val="20"/>
          <w:szCs w:val="20"/>
        </w:rPr>
        <w:t xml:space="preserve">Programa: </w:t>
      </w:r>
      <w:r>
        <w:rPr>
          <w:color w:val="000000"/>
          <w:sz w:val="20"/>
          <w:szCs w:val="20"/>
        </w:rPr>
        <w:t>Un buen vivir</w:t>
      </w:r>
    </w:p>
    <w:p w14:paraId="71BB2005" w14:textId="77777777" w:rsidR="005E2706" w:rsidRDefault="008C58CC">
      <w:pPr>
        <w:pBdr>
          <w:top w:val="nil"/>
          <w:left w:val="nil"/>
          <w:bottom w:val="nil"/>
          <w:right w:val="nil"/>
          <w:between w:val="nil"/>
        </w:pBdr>
        <w:spacing w:line="276" w:lineRule="auto"/>
        <w:ind w:left="1417"/>
        <w:jc w:val="both"/>
        <w:rPr>
          <w:color w:val="000000"/>
          <w:sz w:val="20"/>
          <w:szCs w:val="20"/>
        </w:rPr>
      </w:pPr>
      <w:r>
        <w:rPr>
          <w:b/>
          <w:color w:val="000000"/>
          <w:sz w:val="20"/>
          <w:szCs w:val="20"/>
        </w:rPr>
        <w:t>Estrategia del programa:</w:t>
      </w:r>
      <w:r>
        <w:rPr>
          <w:color w:val="000000"/>
          <w:sz w:val="20"/>
          <w:szCs w:val="20"/>
        </w:rPr>
        <w:t xml:space="preserve"> Ampliación de la extensión bibliotecaria, a través de la "Biblio Rueda" y "lectura sin fronteras”, as</w:t>
      </w:r>
      <w:r>
        <w:rPr>
          <w:sz w:val="20"/>
          <w:szCs w:val="20"/>
        </w:rPr>
        <w:t>í</w:t>
      </w:r>
      <w:r>
        <w:rPr>
          <w:color w:val="000000"/>
          <w:sz w:val="20"/>
          <w:szCs w:val="20"/>
        </w:rPr>
        <w:t xml:space="preserve"> como de agentes promotores de la lectura, para llegar a las veredas, centros poblados y población más vulnerable.</w:t>
      </w:r>
    </w:p>
    <w:p w14:paraId="32C84917" w14:textId="77777777" w:rsidR="005E2706" w:rsidRDefault="005E2706">
      <w:pPr>
        <w:pBdr>
          <w:top w:val="nil"/>
          <w:left w:val="nil"/>
          <w:bottom w:val="nil"/>
          <w:right w:val="nil"/>
          <w:between w:val="nil"/>
        </w:pBdr>
        <w:spacing w:line="276" w:lineRule="auto"/>
        <w:ind w:left="1417"/>
        <w:jc w:val="both"/>
        <w:rPr>
          <w:b/>
          <w:color w:val="000000"/>
          <w:sz w:val="20"/>
          <w:szCs w:val="20"/>
        </w:rPr>
      </w:pPr>
    </w:p>
    <w:p w14:paraId="48A8D923" w14:textId="77777777" w:rsidR="005E2706" w:rsidRDefault="008C58CC">
      <w:pPr>
        <w:pBdr>
          <w:top w:val="nil"/>
          <w:left w:val="nil"/>
          <w:bottom w:val="nil"/>
          <w:right w:val="nil"/>
          <w:between w:val="nil"/>
        </w:pBdr>
        <w:spacing w:line="276" w:lineRule="auto"/>
        <w:ind w:left="708"/>
        <w:jc w:val="both"/>
        <w:rPr>
          <w:b/>
          <w:color w:val="000000"/>
          <w:sz w:val="20"/>
          <w:szCs w:val="20"/>
        </w:rPr>
      </w:pPr>
      <w:r>
        <w:rPr>
          <w:b/>
          <w:color w:val="000000"/>
          <w:sz w:val="20"/>
          <w:szCs w:val="20"/>
        </w:rPr>
        <w:t>2.3.</w:t>
      </w:r>
      <w:r>
        <w:rPr>
          <w:b/>
          <w:color w:val="000000"/>
          <w:sz w:val="20"/>
          <w:szCs w:val="20"/>
        </w:rPr>
        <w:tab/>
        <w:t>Plan de Desarrollo Distrital: Un Nuevo Contrato Social y Ambiental para la Bogotá del Siglo XXI</w:t>
      </w:r>
    </w:p>
    <w:p w14:paraId="109EEF21" w14:textId="77777777" w:rsidR="005E2706" w:rsidRDefault="005E2706">
      <w:pPr>
        <w:pBdr>
          <w:top w:val="nil"/>
          <w:left w:val="nil"/>
          <w:bottom w:val="nil"/>
          <w:right w:val="nil"/>
          <w:between w:val="nil"/>
        </w:pBdr>
        <w:spacing w:line="276" w:lineRule="auto"/>
        <w:ind w:left="1429"/>
        <w:jc w:val="both"/>
        <w:rPr>
          <w:b/>
          <w:color w:val="000000"/>
          <w:sz w:val="20"/>
          <w:szCs w:val="20"/>
        </w:rPr>
      </w:pPr>
    </w:p>
    <w:p w14:paraId="3C488F8B" w14:textId="77777777" w:rsidR="005E2706" w:rsidRDefault="008C58CC">
      <w:pPr>
        <w:pBdr>
          <w:top w:val="nil"/>
          <w:left w:val="nil"/>
          <w:bottom w:val="nil"/>
          <w:right w:val="nil"/>
          <w:between w:val="nil"/>
        </w:pBdr>
        <w:spacing w:line="276" w:lineRule="auto"/>
        <w:ind w:left="1429"/>
        <w:jc w:val="both"/>
        <w:rPr>
          <w:color w:val="000000"/>
          <w:sz w:val="20"/>
          <w:szCs w:val="20"/>
        </w:rPr>
      </w:pPr>
      <w:r>
        <w:rPr>
          <w:b/>
          <w:color w:val="000000"/>
          <w:sz w:val="20"/>
          <w:szCs w:val="20"/>
        </w:rPr>
        <w:t xml:space="preserve">Propósito: </w:t>
      </w:r>
      <w:r>
        <w:rPr>
          <w:color w:val="000000"/>
          <w:sz w:val="20"/>
          <w:szCs w:val="20"/>
        </w:rPr>
        <w:t>1 Hacer un nuevo contrato social con igualdad de oportunidades para la inclusión social, productiva y política</w:t>
      </w:r>
    </w:p>
    <w:p w14:paraId="46B79712" w14:textId="77777777" w:rsidR="005E2706" w:rsidRDefault="008C58CC">
      <w:pPr>
        <w:pBdr>
          <w:top w:val="nil"/>
          <w:left w:val="nil"/>
          <w:bottom w:val="nil"/>
          <w:right w:val="nil"/>
          <w:between w:val="nil"/>
        </w:pBdr>
        <w:spacing w:line="276" w:lineRule="auto"/>
        <w:ind w:left="1429"/>
        <w:jc w:val="both"/>
        <w:rPr>
          <w:color w:val="000000"/>
          <w:sz w:val="20"/>
          <w:szCs w:val="20"/>
        </w:rPr>
      </w:pPr>
      <w:r>
        <w:rPr>
          <w:b/>
          <w:color w:val="000000"/>
          <w:sz w:val="20"/>
          <w:szCs w:val="20"/>
        </w:rPr>
        <w:t xml:space="preserve">Logro de Ciudad: </w:t>
      </w:r>
      <w:r>
        <w:rPr>
          <w:color w:val="000000"/>
          <w:sz w:val="20"/>
          <w:szCs w:val="20"/>
        </w:rPr>
        <w:t xml:space="preserve">Cerrar las brechas digitales, de cobertura, calidad y competencias a lo largo del ciclo de la formación integral, </w:t>
      </w:r>
      <w:r>
        <w:rPr>
          <w:sz w:val="20"/>
          <w:szCs w:val="20"/>
        </w:rPr>
        <w:t>desde la prime</w:t>
      </w:r>
      <w:r>
        <w:rPr>
          <w:sz w:val="20"/>
          <w:szCs w:val="20"/>
        </w:rPr>
        <w:t>ra</w:t>
      </w:r>
      <w:r>
        <w:rPr>
          <w:color w:val="000000"/>
          <w:sz w:val="20"/>
          <w:szCs w:val="20"/>
        </w:rPr>
        <w:t xml:space="preserve"> infancia hasta la educación superior y continua para la vida.</w:t>
      </w:r>
    </w:p>
    <w:p w14:paraId="0C2B63A3" w14:textId="77777777" w:rsidR="005E2706" w:rsidRDefault="008C58CC">
      <w:pPr>
        <w:pBdr>
          <w:top w:val="nil"/>
          <w:left w:val="nil"/>
          <w:bottom w:val="nil"/>
          <w:right w:val="nil"/>
          <w:between w:val="nil"/>
        </w:pBdr>
        <w:spacing w:line="276" w:lineRule="auto"/>
        <w:ind w:left="1429"/>
        <w:jc w:val="both"/>
        <w:rPr>
          <w:color w:val="000000"/>
          <w:sz w:val="20"/>
          <w:szCs w:val="20"/>
        </w:rPr>
      </w:pPr>
      <w:r>
        <w:rPr>
          <w:b/>
          <w:color w:val="000000"/>
          <w:sz w:val="20"/>
          <w:szCs w:val="20"/>
        </w:rPr>
        <w:tab/>
        <w:t xml:space="preserve">Programa Estratégico: </w:t>
      </w:r>
      <w:r>
        <w:rPr>
          <w:color w:val="000000"/>
          <w:sz w:val="20"/>
          <w:szCs w:val="20"/>
        </w:rPr>
        <w:t xml:space="preserve">Oportunidades de educación, salud y cultura para mujeres, jóvenes, niños, niñas y adolescentes </w:t>
      </w:r>
    </w:p>
    <w:p w14:paraId="779A0C60" w14:textId="77777777" w:rsidR="005E2706" w:rsidRDefault="008C58CC">
      <w:pPr>
        <w:pBdr>
          <w:top w:val="nil"/>
          <w:left w:val="nil"/>
          <w:bottom w:val="nil"/>
          <w:right w:val="nil"/>
          <w:between w:val="nil"/>
        </w:pBdr>
        <w:spacing w:line="276" w:lineRule="auto"/>
        <w:ind w:left="1429"/>
        <w:jc w:val="both"/>
        <w:rPr>
          <w:color w:val="000000"/>
          <w:sz w:val="20"/>
          <w:szCs w:val="20"/>
        </w:rPr>
      </w:pPr>
      <w:r>
        <w:rPr>
          <w:b/>
          <w:color w:val="000000"/>
          <w:sz w:val="20"/>
          <w:szCs w:val="20"/>
        </w:rPr>
        <w:lastRenderedPageBreak/>
        <w:t xml:space="preserve">Programa: </w:t>
      </w:r>
      <w:r>
        <w:rPr>
          <w:color w:val="000000"/>
          <w:sz w:val="20"/>
          <w:szCs w:val="20"/>
        </w:rPr>
        <w:t>15 Plan Distrital de Lectura, Escritura y Oralidad:  "Leer par</w:t>
      </w:r>
      <w:r>
        <w:rPr>
          <w:color w:val="000000"/>
          <w:sz w:val="20"/>
          <w:szCs w:val="20"/>
        </w:rPr>
        <w:t xml:space="preserve">a la vida" </w:t>
      </w:r>
    </w:p>
    <w:p w14:paraId="6BD9A680" w14:textId="77777777" w:rsidR="005E2706" w:rsidRDefault="008C58CC">
      <w:pPr>
        <w:pBdr>
          <w:top w:val="nil"/>
          <w:left w:val="nil"/>
          <w:bottom w:val="nil"/>
          <w:right w:val="nil"/>
          <w:between w:val="nil"/>
        </w:pBdr>
        <w:spacing w:line="276" w:lineRule="auto"/>
        <w:ind w:left="1429"/>
        <w:jc w:val="both"/>
        <w:rPr>
          <w:b/>
          <w:color w:val="000000"/>
          <w:sz w:val="20"/>
          <w:szCs w:val="20"/>
        </w:rPr>
      </w:pPr>
      <w:r>
        <w:rPr>
          <w:b/>
          <w:color w:val="000000"/>
          <w:sz w:val="20"/>
          <w:szCs w:val="20"/>
        </w:rPr>
        <w:t>Metas de Producto Asociadas al Proyecto:</w:t>
      </w:r>
    </w:p>
    <w:p w14:paraId="17D55E6F" w14:textId="77777777" w:rsidR="005E2706" w:rsidRDefault="008C58CC" w:rsidP="008C58CC">
      <w:pPr>
        <w:numPr>
          <w:ilvl w:val="0"/>
          <w:numId w:val="10"/>
        </w:numPr>
        <w:pBdr>
          <w:top w:val="nil"/>
          <w:left w:val="nil"/>
          <w:bottom w:val="nil"/>
          <w:right w:val="nil"/>
          <w:between w:val="nil"/>
        </w:pBdr>
        <w:spacing w:line="276" w:lineRule="auto"/>
        <w:jc w:val="both"/>
        <w:rPr>
          <w:color w:val="000000"/>
          <w:sz w:val="20"/>
          <w:szCs w:val="20"/>
        </w:rPr>
      </w:pPr>
      <w:r>
        <w:rPr>
          <w:b/>
          <w:color w:val="000000"/>
          <w:sz w:val="20"/>
          <w:szCs w:val="20"/>
        </w:rPr>
        <w:t xml:space="preserve">Meta </w:t>
      </w:r>
      <w:r>
        <w:rPr>
          <w:b/>
          <w:sz w:val="20"/>
          <w:szCs w:val="20"/>
        </w:rPr>
        <w:t>101</w:t>
      </w:r>
      <w:r>
        <w:rPr>
          <w:b/>
          <w:color w:val="000000"/>
          <w:sz w:val="20"/>
          <w:szCs w:val="20"/>
        </w:rPr>
        <w:t>:</w:t>
      </w:r>
      <w:r>
        <w:rPr>
          <w:color w:val="000000"/>
          <w:sz w:val="20"/>
          <w:szCs w:val="20"/>
        </w:rPr>
        <w:t xml:space="preserve"> </w:t>
      </w:r>
      <w:r>
        <w:rPr>
          <w:rFonts w:ascii="Roboto" w:eastAsia="Roboto" w:hAnsi="Roboto" w:cs="Roboto"/>
          <w:color w:val="202124"/>
          <w:sz w:val="20"/>
          <w:szCs w:val="20"/>
          <w:highlight w:val="white"/>
        </w:rPr>
        <w:t>Creación de un (1) Sistema Distrital de bibliotecas y espacios no convencionales de lectura que fortalezca  y articule bibliotecas públicas, escolares, comunitarias, universitarias, especializa</w:t>
      </w:r>
      <w:r>
        <w:rPr>
          <w:rFonts w:ascii="Roboto" w:eastAsia="Roboto" w:hAnsi="Roboto" w:cs="Roboto"/>
          <w:color w:val="202124"/>
          <w:sz w:val="20"/>
          <w:szCs w:val="20"/>
          <w:highlight w:val="white"/>
        </w:rPr>
        <w:t>das, y otros espacios de  circulación del libro en la ciudad</w:t>
      </w:r>
    </w:p>
    <w:p w14:paraId="6F948B62" w14:textId="77777777" w:rsidR="005E2706" w:rsidRDefault="008C58CC" w:rsidP="008C58CC">
      <w:pPr>
        <w:numPr>
          <w:ilvl w:val="0"/>
          <w:numId w:val="10"/>
        </w:numPr>
        <w:pBdr>
          <w:top w:val="nil"/>
          <w:left w:val="nil"/>
          <w:bottom w:val="nil"/>
          <w:right w:val="nil"/>
          <w:between w:val="nil"/>
        </w:pBdr>
        <w:spacing w:line="276" w:lineRule="auto"/>
        <w:jc w:val="both"/>
        <w:rPr>
          <w:color w:val="000000"/>
          <w:sz w:val="20"/>
          <w:szCs w:val="20"/>
        </w:rPr>
      </w:pPr>
      <w:r>
        <w:rPr>
          <w:b/>
          <w:color w:val="000000"/>
          <w:sz w:val="20"/>
          <w:szCs w:val="20"/>
        </w:rPr>
        <w:t xml:space="preserve">Meta </w:t>
      </w:r>
      <w:r>
        <w:rPr>
          <w:b/>
          <w:sz w:val="20"/>
          <w:szCs w:val="20"/>
        </w:rPr>
        <w:t>102</w:t>
      </w:r>
      <w:r>
        <w:rPr>
          <w:b/>
          <w:color w:val="000000"/>
          <w:sz w:val="20"/>
          <w:szCs w:val="20"/>
        </w:rPr>
        <w:t>:</w:t>
      </w:r>
      <w:r>
        <w:rPr>
          <w:color w:val="000000"/>
          <w:sz w:val="20"/>
          <w:szCs w:val="20"/>
        </w:rPr>
        <w:t xml:space="preserve"> </w:t>
      </w:r>
      <w:r>
        <w:rPr>
          <w:rFonts w:ascii="Roboto" w:eastAsia="Roboto" w:hAnsi="Roboto" w:cs="Roboto"/>
          <w:color w:val="202124"/>
          <w:sz w:val="20"/>
          <w:szCs w:val="20"/>
          <w:highlight w:val="white"/>
        </w:rPr>
        <w:t>Formular 1 política distrital de lectura, escritura y bibliotecas y otros espacios de circulación del libro</w:t>
      </w:r>
    </w:p>
    <w:p w14:paraId="30B41E3F" w14:textId="77777777" w:rsidR="005E2706" w:rsidRDefault="008C58CC" w:rsidP="008C58CC">
      <w:pPr>
        <w:numPr>
          <w:ilvl w:val="0"/>
          <w:numId w:val="10"/>
        </w:numPr>
        <w:pBdr>
          <w:top w:val="nil"/>
          <w:left w:val="nil"/>
          <w:bottom w:val="nil"/>
          <w:right w:val="nil"/>
          <w:between w:val="nil"/>
        </w:pBdr>
        <w:spacing w:line="276" w:lineRule="auto"/>
        <w:jc w:val="both"/>
        <w:rPr>
          <w:color w:val="000000"/>
          <w:sz w:val="20"/>
          <w:szCs w:val="20"/>
        </w:rPr>
      </w:pPr>
      <w:r>
        <w:rPr>
          <w:b/>
          <w:color w:val="000000"/>
          <w:sz w:val="20"/>
          <w:szCs w:val="20"/>
        </w:rPr>
        <w:t xml:space="preserve">Meta </w:t>
      </w:r>
      <w:r>
        <w:rPr>
          <w:b/>
          <w:sz w:val="20"/>
          <w:szCs w:val="20"/>
        </w:rPr>
        <w:t>104</w:t>
      </w:r>
      <w:r>
        <w:rPr>
          <w:b/>
          <w:color w:val="000000"/>
          <w:sz w:val="20"/>
          <w:szCs w:val="20"/>
        </w:rPr>
        <w:t>:</w:t>
      </w:r>
      <w:r>
        <w:rPr>
          <w:color w:val="000000"/>
          <w:sz w:val="20"/>
          <w:szCs w:val="20"/>
        </w:rPr>
        <w:t xml:space="preserve"> </w:t>
      </w:r>
      <w:r>
        <w:rPr>
          <w:rFonts w:ascii="Roboto" w:eastAsia="Roboto" w:hAnsi="Roboto" w:cs="Roboto"/>
          <w:color w:val="202124"/>
          <w:sz w:val="20"/>
          <w:szCs w:val="20"/>
          <w:highlight w:val="white"/>
        </w:rPr>
        <w:t>Promover 16 espacios y/o eventos de valoración social del libro, la</w:t>
      </w:r>
      <w:r>
        <w:rPr>
          <w:rFonts w:ascii="Roboto" w:eastAsia="Roboto" w:hAnsi="Roboto" w:cs="Roboto"/>
          <w:color w:val="202124"/>
          <w:sz w:val="20"/>
          <w:szCs w:val="20"/>
          <w:highlight w:val="white"/>
        </w:rPr>
        <w:t xml:space="preserve"> lectura y la literatura en la ciudad</w:t>
      </w:r>
    </w:p>
    <w:p w14:paraId="08F9233E" w14:textId="77777777" w:rsidR="005E2706" w:rsidRDefault="005E2706">
      <w:pPr>
        <w:pBdr>
          <w:top w:val="nil"/>
          <w:left w:val="nil"/>
          <w:bottom w:val="nil"/>
          <w:right w:val="nil"/>
          <w:between w:val="nil"/>
        </w:pBdr>
        <w:spacing w:line="276" w:lineRule="auto"/>
        <w:ind w:left="709"/>
        <w:jc w:val="both"/>
        <w:rPr>
          <w:b/>
          <w:color w:val="000000"/>
          <w:sz w:val="20"/>
          <w:szCs w:val="20"/>
        </w:rPr>
      </w:pPr>
    </w:p>
    <w:p w14:paraId="58C9B885" w14:textId="77777777" w:rsidR="005E2706" w:rsidRDefault="008C58CC" w:rsidP="008C58CC">
      <w:pPr>
        <w:numPr>
          <w:ilvl w:val="0"/>
          <w:numId w:val="1"/>
        </w:numPr>
        <w:pBdr>
          <w:top w:val="nil"/>
          <w:left w:val="nil"/>
          <w:bottom w:val="nil"/>
          <w:right w:val="nil"/>
          <w:between w:val="nil"/>
        </w:pBdr>
        <w:spacing w:line="276" w:lineRule="auto"/>
        <w:jc w:val="both"/>
        <w:rPr>
          <w:color w:val="000000"/>
          <w:sz w:val="20"/>
          <w:szCs w:val="20"/>
        </w:rPr>
      </w:pPr>
      <w:r>
        <w:rPr>
          <w:b/>
          <w:color w:val="000000"/>
          <w:sz w:val="20"/>
          <w:szCs w:val="20"/>
        </w:rPr>
        <w:t>IDENTIFICACIÓN DEL PROBLEMA O NECESIDAD</w:t>
      </w:r>
    </w:p>
    <w:p w14:paraId="4DB8AC98"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40C21ABC"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Problema central: situación problemática en general.</w:t>
      </w:r>
    </w:p>
    <w:p w14:paraId="71887E21" w14:textId="77777777" w:rsidR="005E2706" w:rsidRDefault="005E2706">
      <w:pPr>
        <w:pBdr>
          <w:top w:val="nil"/>
          <w:left w:val="nil"/>
          <w:bottom w:val="nil"/>
          <w:right w:val="nil"/>
          <w:between w:val="nil"/>
        </w:pBdr>
        <w:spacing w:line="276" w:lineRule="auto"/>
        <w:ind w:left="720"/>
        <w:jc w:val="both"/>
        <w:rPr>
          <w:b/>
          <w:color w:val="000000"/>
          <w:sz w:val="20"/>
          <w:szCs w:val="20"/>
        </w:rPr>
      </w:pPr>
    </w:p>
    <w:p w14:paraId="1C5B9E0B"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Bajo porcentaje de habitantes de Bogotá incluidos en la cultura escrita, en especial aquellos en condición de vulnerabilidad (grupos sociales, étnicos, víctimas, migrantes, mujeres, población LGBTI, entre otros), lo que va en detrimento de la garantía de s</w:t>
      </w:r>
      <w:r>
        <w:rPr>
          <w:color w:val="000000"/>
          <w:sz w:val="20"/>
          <w:szCs w:val="20"/>
        </w:rPr>
        <w:t>u derecho a una vida plena.</w:t>
      </w:r>
    </w:p>
    <w:p w14:paraId="01CACEC3" w14:textId="77777777" w:rsidR="005E2706" w:rsidRDefault="005E2706">
      <w:pPr>
        <w:pBdr>
          <w:top w:val="nil"/>
          <w:left w:val="nil"/>
          <w:bottom w:val="nil"/>
          <w:right w:val="nil"/>
          <w:between w:val="nil"/>
        </w:pBdr>
        <w:spacing w:line="276" w:lineRule="auto"/>
        <w:jc w:val="both"/>
        <w:rPr>
          <w:color w:val="000000"/>
          <w:sz w:val="20"/>
          <w:szCs w:val="20"/>
        </w:rPr>
      </w:pPr>
    </w:p>
    <w:p w14:paraId="5C6ABC3F"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Descripción de la situación existente con respecto al problema:</w:t>
      </w:r>
    </w:p>
    <w:p w14:paraId="05C49994" w14:textId="77777777" w:rsidR="005E2706" w:rsidRDefault="005E2706">
      <w:pPr>
        <w:pBdr>
          <w:top w:val="nil"/>
          <w:left w:val="nil"/>
          <w:bottom w:val="nil"/>
          <w:right w:val="nil"/>
          <w:between w:val="nil"/>
        </w:pBdr>
        <w:spacing w:line="276" w:lineRule="auto"/>
        <w:ind w:left="720"/>
        <w:jc w:val="both"/>
        <w:rPr>
          <w:b/>
          <w:color w:val="000000"/>
          <w:sz w:val="20"/>
          <w:szCs w:val="20"/>
        </w:rPr>
      </w:pPr>
    </w:p>
    <w:p w14:paraId="62448154" w14:textId="77777777" w:rsidR="005E2706" w:rsidRDefault="008C58CC">
      <w:pPr>
        <w:widowControl/>
        <w:pBdr>
          <w:top w:val="nil"/>
          <w:left w:val="nil"/>
          <w:bottom w:val="nil"/>
          <w:right w:val="nil"/>
          <w:between w:val="nil"/>
        </w:pBdr>
        <w:spacing w:after="160" w:line="259" w:lineRule="auto"/>
        <w:jc w:val="both"/>
        <w:rPr>
          <w:b/>
          <w:color w:val="000000"/>
          <w:sz w:val="20"/>
          <w:szCs w:val="20"/>
        </w:rPr>
      </w:pPr>
      <w:r>
        <w:rPr>
          <w:b/>
          <w:color w:val="000000"/>
          <w:sz w:val="20"/>
          <w:szCs w:val="20"/>
        </w:rPr>
        <w:t>Cultura escrita y calidad de vida</w:t>
      </w:r>
    </w:p>
    <w:p w14:paraId="7922670D"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Cuando se habla de cultura escrita se hace referencia al complejo entramado que rodea a los textos escritos: desde las prácticas de producción escrita con todas las habilidades y/o capacidades allí implicadas, pasando por los soportes a través de los cuale</w:t>
      </w:r>
      <w:r>
        <w:rPr>
          <w:color w:val="000000"/>
          <w:sz w:val="20"/>
          <w:szCs w:val="20"/>
        </w:rPr>
        <w:t xml:space="preserve">s circulan los textos, los sujetos, sus imaginarios e interacciones, hasta llegar a las instituciones que legitiman y hacen posible la circulación y apropiación de lo escrito. </w:t>
      </w:r>
    </w:p>
    <w:p w14:paraId="37D8615F" w14:textId="77777777" w:rsidR="005E2706" w:rsidRDefault="008C58CC">
      <w:pPr>
        <w:widowControl/>
        <w:pBdr>
          <w:top w:val="nil"/>
          <w:left w:val="nil"/>
          <w:bottom w:val="nil"/>
          <w:right w:val="nil"/>
          <w:between w:val="nil"/>
        </w:pBdr>
        <w:spacing w:after="160" w:line="259" w:lineRule="auto"/>
        <w:jc w:val="both"/>
        <w:rPr>
          <w:i/>
          <w:color w:val="000000"/>
          <w:sz w:val="20"/>
          <w:szCs w:val="20"/>
        </w:rPr>
      </w:pPr>
      <w:r>
        <w:rPr>
          <w:color w:val="000000"/>
          <w:sz w:val="20"/>
          <w:szCs w:val="20"/>
        </w:rPr>
        <w:t>De esta forma, se entienden los actos de leer y escribir en toda su complejidad</w:t>
      </w:r>
      <w:r>
        <w:rPr>
          <w:color w:val="000000"/>
          <w:sz w:val="20"/>
          <w:szCs w:val="20"/>
        </w:rPr>
        <w:t xml:space="preserve"> y riqueza. Tal y como lo afirma Judith Kalman, parafraseando a Paulo Freire: “leer no es un problema de descifrar letras sino de leer el mundo, es decir, de comprender cómo los textos escritos se insertan en la vida social y se utilizan para fines sociale</w:t>
      </w:r>
      <w:r>
        <w:rPr>
          <w:color w:val="000000"/>
          <w:sz w:val="20"/>
          <w:szCs w:val="20"/>
        </w:rPr>
        <w:t xml:space="preserve">s, económicos, culturales, ideológicos y políticos” </w:t>
      </w:r>
      <w:r>
        <w:rPr>
          <w:i/>
          <w:color w:val="000000"/>
          <w:sz w:val="20"/>
          <w:szCs w:val="20"/>
        </w:rPr>
        <w:t>(Kalman, Judith, Revista Saberes, invierno, 2003).</w:t>
      </w:r>
    </w:p>
    <w:p w14:paraId="031C58E6"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En nuestra cultura, los textos escritos juegan un papel vital: un buen número de prácticas sociales, económicas, culturales y políticas (por no hablar de las estrategias y dispositivos a través de los cuales circula y se reproduce la ideología), tanto en l</w:t>
      </w:r>
      <w:r>
        <w:rPr>
          <w:color w:val="000000"/>
          <w:sz w:val="20"/>
          <w:szCs w:val="20"/>
        </w:rPr>
        <w:t>as esferas íntimas y privadas, como comunitarias y públicas, implican la cultura escrita. Así, no contar con las habilidades y capacidades para participar con fluidez en las prácticas de lectura y escritura, conlleva a la exclusión y con ello, a una reducc</w:t>
      </w:r>
      <w:r>
        <w:rPr>
          <w:color w:val="000000"/>
          <w:sz w:val="20"/>
          <w:szCs w:val="20"/>
        </w:rPr>
        <w:t xml:space="preserve">ión en los niveles de calidad de vida. </w:t>
      </w:r>
    </w:p>
    <w:p w14:paraId="718B2BCB" w14:textId="171CD690" w:rsidR="005E2706" w:rsidRDefault="008C58CC">
      <w:pPr>
        <w:widowControl/>
        <w:pBdr>
          <w:top w:val="nil"/>
          <w:left w:val="nil"/>
          <w:bottom w:val="nil"/>
          <w:right w:val="nil"/>
          <w:between w:val="nil"/>
        </w:pBdr>
        <w:spacing w:after="160" w:line="259" w:lineRule="auto"/>
        <w:jc w:val="both"/>
        <w:rPr>
          <w:strike/>
          <w:color w:val="0000FF"/>
          <w:sz w:val="20"/>
          <w:szCs w:val="20"/>
          <w:highlight w:val="white"/>
        </w:rPr>
      </w:pPr>
      <w:r>
        <w:rPr>
          <w:color w:val="000000"/>
          <w:sz w:val="20"/>
          <w:szCs w:val="20"/>
        </w:rPr>
        <w:lastRenderedPageBreak/>
        <w:t>Se establece pues una relación entre cultura</w:t>
      </w:r>
      <w:r w:rsidRPr="008C58CC">
        <w:rPr>
          <w:color w:val="000000"/>
          <w:sz w:val="20"/>
        </w:rPr>
        <w:t xml:space="preserve"> </w:t>
      </w:r>
      <w:r>
        <w:rPr>
          <w:color w:val="000000"/>
          <w:sz w:val="20"/>
          <w:szCs w:val="20"/>
        </w:rPr>
        <w:t xml:space="preserve">escrita y calidad de vida. Para hablar de </w:t>
      </w:r>
      <w:r w:rsidRPr="008C58CC">
        <w:rPr>
          <w:color w:val="202124"/>
          <w:sz w:val="20"/>
        </w:rPr>
        <w:t>esta</w:t>
      </w:r>
      <w:r>
        <w:rPr>
          <w:color w:val="000000"/>
          <w:sz w:val="20"/>
          <w:szCs w:val="20"/>
        </w:rPr>
        <w:t xml:space="preserve"> última, se toma como referencia las elaboraciones en torno al desarrollo a escala humana</w:t>
      </w:r>
      <w:r w:rsidRPr="008C58CC">
        <w:rPr>
          <w:sz w:val="20"/>
        </w:rPr>
        <w:t xml:space="preserve"> </w:t>
      </w:r>
      <w:r>
        <w:rPr>
          <w:color w:val="000000"/>
          <w:sz w:val="20"/>
          <w:szCs w:val="20"/>
        </w:rPr>
        <w:t>como ha</w:t>
      </w:r>
      <w:r w:rsidRPr="008C58CC">
        <w:rPr>
          <w:color w:val="202124"/>
          <w:sz w:val="20"/>
        </w:rPr>
        <w:t>n</w:t>
      </w:r>
      <w:r>
        <w:rPr>
          <w:color w:val="000000"/>
          <w:sz w:val="20"/>
          <w:szCs w:val="20"/>
        </w:rPr>
        <w:t xml:space="preserve"> sido desarrolladas por aut</w:t>
      </w:r>
      <w:r>
        <w:rPr>
          <w:color w:val="000000"/>
          <w:sz w:val="20"/>
          <w:szCs w:val="20"/>
        </w:rPr>
        <w:t xml:space="preserve">ores como Amartya Sen, Martha Nussbaum y Manfred Max- Neef (Sen, Amartya </w:t>
      </w:r>
      <w:r>
        <w:rPr>
          <w:color w:val="000000"/>
          <w:sz w:val="20"/>
          <w:szCs w:val="20"/>
          <w:highlight w:val="white"/>
        </w:rPr>
        <w:t>(2000</w:t>
      </w:r>
      <w:r>
        <w:rPr>
          <w:color w:val="000000"/>
          <w:sz w:val="20"/>
          <w:szCs w:val="20"/>
          <w:highlight w:val="white"/>
        </w:rPr>
        <w:t>)</w:t>
      </w:r>
      <w:r>
        <w:rPr>
          <w:color w:val="000000"/>
          <w:sz w:val="20"/>
          <w:szCs w:val="20"/>
          <w:highlight w:val="white"/>
          <w:vertAlign w:val="superscript"/>
        </w:rPr>
        <w:footnoteReference w:id="2"/>
      </w:r>
      <w:r>
        <w:rPr>
          <w:color w:val="000000"/>
          <w:sz w:val="20"/>
          <w:szCs w:val="20"/>
          <w:highlight w:val="white"/>
        </w:rPr>
        <w:t>.</w:t>
      </w:r>
    </w:p>
    <w:p w14:paraId="031C0C74"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“[El desarrollo a escala humana] se concentra y sustenta en la satisfacción de las necesidades humanas fundamentales, en la generación de niveles crecientes de autodependenci</w:t>
      </w:r>
      <w:r>
        <w:rPr>
          <w:color w:val="000000"/>
          <w:sz w:val="20"/>
          <w:szCs w:val="20"/>
        </w:rPr>
        <w:t>a y en la articulación orgánica de los seres humanos con la naturaleza y la tecnología, de los procesos globales con los comportamientos locales, de lo personal con lo social, de la planificación con la autonomía y de la Sociedad Civil con el Estado” (Max-</w:t>
      </w:r>
      <w:r>
        <w:rPr>
          <w:color w:val="000000"/>
          <w:sz w:val="20"/>
          <w:szCs w:val="20"/>
        </w:rPr>
        <w:t>Neef, Manfred, Elizalde, Antonio, Hopenhayn, Martin:  Desarrollo a Escala Humana una opción para el futuro, Cepaur, Santiago de Chile: 1986)</w:t>
      </w:r>
    </w:p>
    <w:p w14:paraId="6616725D"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 xml:space="preserve">Es decir, el desarrollo a escala humana no busca </w:t>
      </w:r>
      <w:r>
        <w:rPr>
          <w:i/>
          <w:color w:val="000000"/>
          <w:sz w:val="20"/>
          <w:szCs w:val="20"/>
        </w:rPr>
        <w:t>per se</w:t>
      </w:r>
      <w:r>
        <w:rPr>
          <w:color w:val="000000"/>
          <w:sz w:val="20"/>
          <w:szCs w:val="20"/>
        </w:rPr>
        <w:t xml:space="preserve"> la generación y el aumento de las riquezas, sino que toma c</w:t>
      </w:r>
      <w:r>
        <w:rPr>
          <w:color w:val="000000"/>
          <w:sz w:val="20"/>
          <w:szCs w:val="20"/>
        </w:rPr>
        <w:t xml:space="preserve">omo centro a las personas y el imperativo de que todo crecimiento económico esté en función de la satisfacción de sus necesidades básicas. Así pues, el desarrollo tiene como fin primordial permitir que las personas vivan una vida plena. </w:t>
      </w:r>
    </w:p>
    <w:p w14:paraId="062E4AC9" w14:textId="778533A3"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En nuestra socieda</w:t>
      </w:r>
      <w:r>
        <w:rPr>
          <w:color w:val="000000"/>
          <w:sz w:val="20"/>
          <w:szCs w:val="20"/>
        </w:rPr>
        <w:t>d, la cultura escrita juega, precisamente, un papel importante</w:t>
      </w:r>
      <w:r>
        <w:rPr>
          <w:color w:val="000000"/>
          <w:sz w:val="20"/>
          <w:szCs w:val="20"/>
        </w:rPr>
        <w:t>,</w:t>
      </w:r>
      <w:r>
        <w:rPr>
          <w:color w:val="000000"/>
          <w:sz w:val="20"/>
          <w:szCs w:val="20"/>
        </w:rPr>
        <w:t xml:space="preserve"> en la satisfacción de las necesidades humanas fundamentales. En efecto, para la satisfacción de las necesidades de subsistencia, protección, afecto, entendimiento, participación, ocio, creació</w:t>
      </w:r>
      <w:r>
        <w:rPr>
          <w:color w:val="000000"/>
          <w:sz w:val="20"/>
          <w:szCs w:val="20"/>
        </w:rPr>
        <w:t>n, identidad y libertad (Necesidades básicas fundamentales identificadas por Max Neef en la obra citada), se requieren competencias más o menos avanzadas de lectura, escritura y oralidad: leemos y escribimos para resolver problemas básicos de la vida cotid</w:t>
      </w:r>
      <w:r>
        <w:rPr>
          <w:color w:val="000000"/>
          <w:sz w:val="20"/>
          <w:szCs w:val="20"/>
        </w:rPr>
        <w:t>iana (desde entender las etiquetas de los alimentos hasta las direcciones y los letreros de los buses), para cuidarnos a nosotros mismos y a los otros, para estar juntos y superar las distancias espaciales o temporales, para pensar, para participar y const</w:t>
      </w:r>
      <w:r>
        <w:rPr>
          <w:color w:val="000000"/>
          <w:sz w:val="20"/>
          <w:szCs w:val="20"/>
        </w:rPr>
        <w:t xml:space="preserve">ruir lo público, para pasar el tiempo libre, para pertenecer e insertarnos en una comunidad, también lo hacemos para decidir y tomar decisiones informadas. </w:t>
      </w:r>
    </w:p>
    <w:p w14:paraId="38F7A1D7"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Así pues, la inserción en la cultura</w:t>
      </w:r>
      <w:r>
        <w:rPr>
          <w:color w:val="0000FF"/>
          <w:sz w:val="20"/>
          <w:szCs w:val="20"/>
        </w:rPr>
        <w:t xml:space="preserve"> </w:t>
      </w:r>
      <w:r w:rsidRPr="008C58CC">
        <w:rPr>
          <w:color w:val="202124"/>
          <w:sz w:val="20"/>
        </w:rPr>
        <w:t>escrita</w:t>
      </w:r>
      <w:r>
        <w:rPr>
          <w:sz w:val="20"/>
          <w:szCs w:val="20"/>
        </w:rPr>
        <w:t xml:space="preserve"> </w:t>
      </w:r>
      <w:r>
        <w:rPr>
          <w:color w:val="000000"/>
          <w:sz w:val="20"/>
          <w:szCs w:val="20"/>
        </w:rPr>
        <w:t>es un factor que incide en el desarrollo humano y, por</w:t>
      </w:r>
      <w:r>
        <w:rPr>
          <w:color w:val="000000"/>
          <w:sz w:val="20"/>
          <w:szCs w:val="20"/>
        </w:rPr>
        <w:t xml:space="preserve"> tanto, debe ser tratado como un derecho. Se trata pues de garantizar un derecho que influye en la garantía de todos los demás y del cual depende el mejoramiento de la calidad de vida de todos los habitantes de la ciudad. </w:t>
      </w:r>
    </w:p>
    <w:p w14:paraId="0F087E04" w14:textId="77777777" w:rsidR="005E2706" w:rsidRDefault="008C58CC">
      <w:pPr>
        <w:widowControl/>
        <w:pBdr>
          <w:top w:val="nil"/>
          <w:left w:val="nil"/>
          <w:bottom w:val="nil"/>
          <w:right w:val="nil"/>
          <w:between w:val="nil"/>
        </w:pBdr>
        <w:spacing w:after="160" w:line="259" w:lineRule="auto"/>
        <w:jc w:val="both"/>
        <w:rPr>
          <w:b/>
          <w:color w:val="000000"/>
          <w:sz w:val="20"/>
          <w:szCs w:val="20"/>
        </w:rPr>
      </w:pPr>
      <w:r>
        <w:rPr>
          <w:b/>
          <w:color w:val="000000"/>
          <w:sz w:val="20"/>
          <w:szCs w:val="20"/>
        </w:rPr>
        <w:t>Inclusión en la cultura escrita e</w:t>
      </w:r>
      <w:r>
        <w:rPr>
          <w:b/>
          <w:color w:val="000000"/>
          <w:sz w:val="20"/>
          <w:szCs w:val="20"/>
        </w:rPr>
        <w:t>n Bogotá</w:t>
      </w:r>
    </w:p>
    <w:p w14:paraId="53D708D0" w14:textId="77777777" w:rsidR="005E2706" w:rsidRDefault="008C58CC">
      <w:pPr>
        <w:widowControl/>
        <w:pBdr>
          <w:top w:val="nil"/>
          <w:left w:val="nil"/>
          <w:bottom w:val="nil"/>
          <w:right w:val="nil"/>
          <w:between w:val="nil"/>
        </w:pBdr>
        <w:spacing w:after="160" w:line="259" w:lineRule="auto"/>
        <w:jc w:val="both"/>
        <w:rPr>
          <w:color w:val="FF0000"/>
          <w:sz w:val="20"/>
          <w:szCs w:val="20"/>
        </w:rPr>
      </w:pPr>
      <w:r>
        <w:rPr>
          <w:color w:val="000000"/>
          <w:sz w:val="20"/>
          <w:szCs w:val="20"/>
        </w:rPr>
        <w:t>Partimos de que existe un número considerable de habitantes de Bogotá que no están plenamente incluidos en la cultura escrita. Algunos de los factores que nos permiten medir la inclusión en la cultura escrita son los siguientes:</w:t>
      </w:r>
    </w:p>
    <w:p w14:paraId="7B79F797" w14:textId="77777777" w:rsidR="005E2706" w:rsidRDefault="008C58CC" w:rsidP="008C58CC">
      <w:pPr>
        <w:widowControl/>
        <w:numPr>
          <w:ilvl w:val="0"/>
          <w:numId w:val="26"/>
        </w:numPr>
        <w:pBdr>
          <w:top w:val="nil"/>
          <w:left w:val="nil"/>
          <w:bottom w:val="nil"/>
          <w:right w:val="nil"/>
          <w:between w:val="nil"/>
        </w:pBdr>
        <w:spacing w:line="259" w:lineRule="auto"/>
        <w:jc w:val="both"/>
        <w:rPr>
          <w:color w:val="000000"/>
          <w:sz w:val="20"/>
          <w:szCs w:val="20"/>
        </w:rPr>
      </w:pPr>
      <w:r>
        <w:rPr>
          <w:color w:val="000000"/>
          <w:sz w:val="20"/>
          <w:szCs w:val="20"/>
        </w:rPr>
        <w:t>Porcentaje de habi</w:t>
      </w:r>
      <w:r>
        <w:rPr>
          <w:color w:val="000000"/>
          <w:sz w:val="20"/>
          <w:szCs w:val="20"/>
        </w:rPr>
        <w:t>tantes de Bogotá que conocen la existencia de bibliotecas públicas y otros espacios de lectura (PPP y Bibloestaciones).</w:t>
      </w:r>
    </w:p>
    <w:p w14:paraId="111C4881" w14:textId="77777777" w:rsidR="005E2706" w:rsidRDefault="008C58CC" w:rsidP="008C58CC">
      <w:pPr>
        <w:widowControl/>
        <w:numPr>
          <w:ilvl w:val="0"/>
          <w:numId w:val="26"/>
        </w:numPr>
        <w:pBdr>
          <w:top w:val="nil"/>
          <w:left w:val="nil"/>
          <w:bottom w:val="nil"/>
          <w:right w:val="nil"/>
          <w:between w:val="nil"/>
        </w:pBdr>
        <w:spacing w:line="259" w:lineRule="auto"/>
        <w:jc w:val="both"/>
        <w:rPr>
          <w:color w:val="000000"/>
          <w:sz w:val="20"/>
          <w:szCs w:val="20"/>
        </w:rPr>
      </w:pPr>
      <w:r>
        <w:rPr>
          <w:color w:val="000000"/>
          <w:sz w:val="20"/>
          <w:szCs w:val="20"/>
        </w:rPr>
        <w:t>Porcentaje de población en situación de vulnerabilidad o alejada de los epicentros culturales de la ciudad que es atendida a través de l</w:t>
      </w:r>
      <w:r>
        <w:rPr>
          <w:color w:val="000000"/>
          <w:sz w:val="20"/>
          <w:szCs w:val="20"/>
        </w:rPr>
        <w:t>a oferta de BibloRed (Población rural, carcelaria y atendida a través de programas de extensión).</w:t>
      </w:r>
    </w:p>
    <w:p w14:paraId="05163F07" w14:textId="77777777" w:rsidR="005E2706" w:rsidRDefault="008C58CC" w:rsidP="008C58CC">
      <w:pPr>
        <w:widowControl/>
        <w:numPr>
          <w:ilvl w:val="0"/>
          <w:numId w:val="26"/>
        </w:numPr>
        <w:pBdr>
          <w:top w:val="nil"/>
          <w:left w:val="nil"/>
          <w:bottom w:val="nil"/>
          <w:right w:val="nil"/>
          <w:between w:val="nil"/>
        </w:pBdr>
        <w:spacing w:line="259" w:lineRule="auto"/>
        <w:jc w:val="both"/>
        <w:rPr>
          <w:color w:val="000000"/>
          <w:sz w:val="20"/>
          <w:szCs w:val="20"/>
        </w:rPr>
      </w:pPr>
      <w:r>
        <w:rPr>
          <w:color w:val="000000"/>
          <w:sz w:val="20"/>
          <w:szCs w:val="20"/>
        </w:rPr>
        <w:t xml:space="preserve">Número de libros y otros materiales de lectura (revistas, periódicos, páginas web) leídos por año. </w:t>
      </w:r>
    </w:p>
    <w:p w14:paraId="417CB1EE" w14:textId="77777777" w:rsidR="005E2706" w:rsidRDefault="008C58CC" w:rsidP="008C58CC">
      <w:pPr>
        <w:widowControl/>
        <w:numPr>
          <w:ilvl w:val="0"/>
          <w:numId w:val="26"/>
        </w:numPr>
        <w:pBdr>
          <w:top w:val="nil"/>
          <w:left w:val="nil"/>
          <w:bottom w:val="nil"/>
          <w:right w:val="nil"/>
          <w:between w:val="nil"/>
        </w:pBdr>
        <w:spacing w:line="259" w:lineRule="auto"/>
        <w:jc w:val="both"/>
        <w:rPr>
          <w:color w:val="000000"/>
          <w:sz w:val="20"/>
          <w:szCs w:val="20"/>
        </w:rPr>
      </w:pPr>
      <w:r>
        <w:rPr>
          <w:color w:val="000000"/>
          <w:sz w:val="20"/>
          <w:szCs w:val="20"/>
        </w:rPr>
        <w:lastRenderedPageBreak/>
        <w:t>Asistentes a eventos de ciudad que promueven el valor soci</w:t>
      </w:r>
      <w:r>
        <w:rPr>
          <w:color w:val="000000"/>
          <w:sz w:val="20"/>
          <w:szCs w:val="20"/>
        </w:rPr>
        <w:t>al del libro y que son organizados o apoyados de forma directa por la Dirección de Lectura Bibliotecas de la SCRD.</w:t>
      </w:r>
    </w:p>
    <w:p w14:paraId="67C2CEC0" w14:textId="77777777" w:rsidR="005E2706" w:rsidRDefault="008C58CC" w:rsidP="008C58CC">
      <w:pPr>
        <w:widowControl/>
        <w:numPr>
          <w:ilvl w:val="0"/>
          <w:numId w:val="26"/>
        </w:numPr>
        <w:pBdr>
          <w:top w:val="nil"/>
          <w:left w:val="nil"/>
          <w:bottom w:val="nil"/>
          <w:right w:val="nil"/>
          <w:between w:val="nil"/>
        </w:pBdr>
        <w:spacing w:line="259" w:lineRule="auto"/>
        <w:jc w:val="both"/>
        <w:rPr>
          <w:color w:val="000000"/>
          <w:sz w:val="20"/>
          <w:szCs w:val="20"/>
        </w:rPr>
      </w:pPr>
      <w:r>
        <w:rPr>
          <w:color w:val="000000"/>
          <w:sz w:val="20"/>
          <w:szCs w:val="20"/>
        </w:rPr>
        <w:t xml:space="preserve">Usuarios de los servicios y asistentes a los programas de BibloRed. </w:t>
      </w:r>
    </w:p>
    <w:p w14:paraId="37828D0B" w14:textId="77777777" w:rsidR="005E2706" w:rsidRDefault="008C58CC" w:rsidP="008C58CC">
      <w:pPr>
        <w:widowControl/>
        <w:numPr>
          <w:ilvl w:val="0"/>
          <w:numId w:val="26"/>
        </w:numPr>
        <w:pBdr>
          <w:top w:val="nil"/>
          <w:left w:val="nil"/>
          <w:bottom w:val="nil"/>
          <w:right w:val="nil"/>
          <w:between w:val="nil"/>
        </w:pBdr>
        <w:spacing w:after="160" w:line="259" w:lineRule="auto"/>
        <w:jc w:val="both"/>
        <w:rPr>
          <w:color w:val="000000"/>
          <w:sz w:val="20"/>
          <w:szCs w:val="20"/>
        </w:rPr>
      </w:pPr>
      <w:r>
        <w:rPr>
          <w:color w:val="000000"/>
          <w:sz w:val="20"/>
          <w:szCs w:val="20"/>
        </w:rPr>
        <w:t>Beneficiarios directos e indirectos de los estímulos entregados a bibliotecas comunitarias y otras iniciativas que promueven la cultura escrita.</w:t>
      </w:r>
    </w:p>
    <w:p w14:paraId="2669AB0D"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 xml:space="preserve">De esta forma, tenemos que, de acuerdo con los resultados de la Encuesta Nacional de Lectura y Escritura ENLEC </w:t>
      </w:r>
      <w:r>
        <w:rPr>
          <w:color w:val="000000"/>
          <w:sz w:val="20"/>
          <w:szCs w:val="20"/>
        </w:rPr>
        <w:t>(2019), el 64.6% de los encuestados manifestaron no haber asistido a una biblioteca en los últimos 12 meses o haber hecho uso de sus servicios. Según la Encuesta Bienal de Cultura (2017), El 41,9% de 6.391.049 personas encuestadas no conoce las bibliotecas</w:t>
      </w:r>
      <w:r>
        <w:rPr>
          <w:color w:val="000000"/>
          <w:sz w:val="20"/>
          <w:szCs w:val="20"/>
        </w:rPr>
        <w:t>, el 70% no conoce las Bibloestaciones y el 73% no conoce los Paraderos Paralibros Paraparques.</w:t>
      </w:r>
    </w:p>
    <w:p w14:paraId="3ED3D336"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highlight w:val="white"/>
        </w:rPr>
        <w:t>Según ENLEC el promedio de libros leídos por año para los encuestados es de 6.6. En promedio el 34.5% de los encuestados leen otros materiales de lectura distintos al libro impreso</w:t>
      </w:r>
      <w:r>
        <w:rPr>
          <w:color w:val="000000"/>
          <w:sz w:val="20"/>
          <w:szCs w:val="20"/>
        </w:rPr>
        <w:t>.</w:t>
      </w:r>
    </w:p>
    <w:p w14:paraId="5F5A8F03"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 xml:space="preserve">Por otro lado, la ruralidad fue atendida a través de proyectos de fomento </w:t>
      </w:r>
      <w:r>
        <w:rPr>
          <w:color w:val="000000"/>
          <w:sz w:val="20"/>
          <w:szCs w:val="20"/>
        </w:rPr>
        <w:t>a la lectura y la escritura que llegaron a 5.285</w:t>
      </w:r>
      <w:r>
        <w:rPr>
          <w:color w:val="000000"/>
          <w:sz w:val="20"/>
          <w:szCs w:val="20"/>
          <w:highlight w:val="white"/>
        </w:rPr>
        <w:t xml:space="preserve"> </w:t>
      </w:r>
      <w:r>
        <w:rPr>
          <w:color w:val="000000"/>
          <w:sz w:val="20"/>
          <w:szCs w:val="20"/>
        </w:rPr>
        <w:t>habitantes, cifra que corresponde al 31% de la población total (Según Censo Rural, 2014). De igual forma, desde la Biblioteca de la Cárcel Distrital perteneciente a BibloRed y sus espacios de extensión (CTP-</w:t>
      </w:r>
      <w:r>
        <w:rPr>
          <w:color w:val="000000"/>
          <w:sz w:val="20"/>
          <w:szCs w:val="20"/>
        </w:rPr>
        <w:t xml:space="preserve">URI Puente Aranda, CAE de Bosconia, FEI y Esmeralda) se atendieron </w:t>
      </w:r>
      <w:r>
        <w:rPr>
          <w:color w:val="000000"/>
          <w:sz w:val="20"/>
          <w:szCs w:val="20"/>
          <w:highlight w:val="white"/>
        </w:rPr>
        <w:t>1.582 personas privadas de la libertad -PPL- que representan sólo un 9,9% sobre el total de los PPL (15.895, según datos del INPEC).</w:t>
      </w:r>
    </w:p>
    <w:p w14:paraId="302D6279" w14:textId="77777777" w:rsidR="005E2706" w:rsidRDefault="008C58CC">
      <w:pPr>
        <w:widowControl/>
        <w:pBdr>
          <w:top w:val="nil"/>
          <w:left w:val="nil"/>
          <w:bottom w:val="nil"/>
          <w:right w:val="nil"/>
          <w:between w:val="nil"/>
        </w:pBdr>
        <w:spacing w:after="160" w:line="259" w:lineRule="auto"/>
        <w:jc w:val="both"/>
        <w:rPr>
          <w:color w:val="000000"/>
          <w:sz w:val="20"/>
          <w:szCs w:val="20"/>
          <w:highlight w:val="yellow"/>
        </w:rPr>
      </w:pPr>
      <w:r>
        <w:rPr>
          <w:color w:val="000000"/>
          <w:sz w:val="20"/>
          <w:szCs w:val="20"/>
        </w:rPr>
        <w:t xml:space="preserve">Finalmente, según los datos disponibles en la DLB en el </w:t>
      </w:r>
      <w:r>
        <w:rPr>
          <w:color w:val="000000"/>
          <w:sz w:val="20"/>
          <w:szCs w:val="20"/>
        </w:rPr>
        <w:t>año 2019: asistieron a eventos de ciudad que promueven el valor social del libro 13.000 personas, se registraron 617.926 personas entre usuarios de servicios y asistentes a los programas de BibloRed y 2.746 beneficiarios directos e indirectos de los estímu</w:t>
      </w:r>
      <w:r>
        <w:rPr>
          <w:color w:val="000000"/>
          <w:sz w:val="20"/>
          <w:szCs w:val="20"/>
        </w:rPr>
        <w:t xml:space="preserve">los entregados a bibliotecas comunitarias y otras iniciativas que promueven la cultura escrita. </w:t>
      </w:r>
    </w:p>
    <w:p w14:paraId="58278383" w14:textId="77777777" w:rsidR="005E2706" w:rsidRDefault="008C58CC">
      <w:pPr>
        <w:widowControl/>
        <w:pBdr>
          <w:top w:val="nil"/>
          <w:left w:val="nil"/>
          <w:bottom w:val="nil"/>
          <w:right w:val="nil"/>
          <w:between w:val="nil"/>
        </w:pBdr>
        <w:spacing w:after="160" w:line="259" w:lineRule="auto"/>
        <w:jc w:val="both"/>
        <w:rPr>
          <w:b/>
          <w:color w:val="000000"/>
          <w:sz w:val="20"/>
          <w:szCs w:val="20"/>
          <w:highlight w:val="white"/>
        </w:rPr>
      </w:pPr>
      <w:r>
        <w:rPr>
          <w:b/>
          <w:color w:val="000000"/>
          <w:sz w:val="20"/>
          <w:szCs w:val="20"/>
          <w:highlight w:val="white"/>
        </w:rPr>
        <w:t>Exclusión de la cultura escrita y ampliación de brechas</w:t>
      </w:r>
    </w:p>
    <w:p w14:paraId="7EED2455"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Los bogotanos que están por fuera de la cultura escrita no tienen las mismas oportunidades para mejorar</w:t>
      </w:r>
      <w:r>
        <w:rPr>
          <w:color w:val="000000"/>
          <w:sz w:val="20"/>
          <w:szCs w:val="20"/>
          <w:highlight w:val="white"/>
        </w:rPr>
        <w:t xml:space="preserve"> su calidad de vida, lo que aumenta las brechas sociales. </w:t>
      </w:r>
    </w:p>
    <w:p w14:paraId="6A97D8B9"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Un ejemplo de ello, son las desigualdades en el sector educativo. En efecto, los bajos niveles alcanzados por los niños y jóvenes en las pruebas SABER tienen impactos en el éxito escolar y con ello</w:t>
      </w:r>
      <w:r>
        <w:rPr>
          <w:color w:val="000000"/>
          <w:sz w:val="20"/>
          <w:szCs w:val="20"/>
          <w:highlight w:val="white"/>
        </w:rPr>
        <w:t>, en el acceso a la educación superior y la opción de movilidad social e inserción laboral.</w:t>
      </w:r>
    </w:p>
    <w:p w14:paraId="5E62172F" w14:textId="77777777" w:rsidR="005E2706" w:rsidRDefault="008C58CC">
      <w:pPr>
        <w:widowControl/>
        <w:pBdr>
          <w:top w:val="nil"/>
          <w:left w:val="nil"/>
          <w:bottom w:val="nil"/>
          <w:right w:val="nil"/>
          <w:between w:val="nil"/>
        </w:pBdr>
        <w:spacing w:after="160" w:line="259" w:lineRule="auto"/>
        <w:jc w:val="both"/>
        <w:rPr>
          <w:b/>
          <w:color w:val="000000"/>
          <w:sz w:val="20"/>
          <w:szCs w:val="20"/>
          <w:highlight w:val="white"/>
        </w:rPr>
      </w:pPr>
      <w:r>
        <w:rPr>
          <w:color w:val="000000"/>
          <w:sz w:val="20"/>
          <w:szCs w:val="20"/>
          <w:highlight w:val="white"/>
        </w:rPr>
        <w:t xml:space="preserve">Por lo demás, tomamos como hipótesis que una baja inserción en la cultura escrita también tiene incidencia en el acceso por parte de los ciudadanos a los servicios </w:t>
      </w:r>
      <w:r>
        <w:rPr>
          <w:color w:val="000000"/>
          <w:sz w:val="20"/>
          <w:szCs w:val="20"/>
          <w:highlight w:val="white"/>
        </w:rPr>
        <w:t>básicos en salud, por ejemplo, o en la posibilidad de conocer y tomar decisiones en relación con los mecanismos a través de los cuales pueden exigir la garantía de sus derechos (demandas, tutelas, entre otros) o bien, ser beneficiados con subsidios y/o bec</w:t>
      </w:r>
      <w:r>
        <w:rPr>
          <w:color w:val="000000"/>
          <w:sz w:val="20"/>
          <w:szCs w:val="20"/>
          <w:highlight w:val="white"/>
        </w:rPr>
        <w:t xml:space="preserve">as. </w:t>
      </w:r>
    </w:p>
    <w:p w14:paraId="74204814"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La posibilidad de tomar decisiones informadas en diferentes niveles depende en buena parte de la fluidez y habilidad para encontrar información pertinente y veraz, comprenderla, contrastar fuentes y puntos de vista y hacer lecturas críticas. De esta f</w:t>
      </w:r>
      <w:r>
        <w:rPr>
          <w:color w:val="000000"/>
          <w:sz w:val="20"/>
          <w:szCs w:val="20"/>
          <w:highlight w:val="white"/>
        </w:rPr>
        <w:t>orma, las coyunturas recientes han mostrado que decisiones importantes que afectan no solamente las condiciones de vida personales sino también colectivas, se toman basadas en noticias</w:t>
      </w:r>
      <w:r>
        <w:rPr>
          <w:color w:val="0000FF"/>
          <w:sz w:val="20"/>
          <w:szCs w:val="20"/>
          <w:highlight w:val="white"/>
        </w:rPr>
        <w:t xml:space="preserve"> </w:t>
      </w:r>
      <w:r w:rsidRPr="008C58CC">
        <w:rPr>
          <w:color w:val="202124"/>
          <w:sz w:val="20"/>
          <w:highlight w:val="white"/>
        </w:rPr>
        <w:t>falsas</w:t>
      </w:r>
      <w:r>
        <w:rPr>
          <w:color w:val="0000FF"/>
          <w:sz w:val="20"/>
          <w:szCs w:val="20"/>
          <w:highlight w:val="white"/>
        </w:rPr>
        <w:t xml:space="preserve"> </w:t>
      </w:r>
      <w:r>
        <w:rPr>
          <w:color w:val="000000"/>
          <w:sz w:val="20"/>
          <w:szCs w:val="20"/>
          <w:highlight w:val="white"/>
        </w:rPr>
        <w:t>o información errada proveniente de fuentes poco confiables. Seg</w:t>
      </w:r>
      <w:r>
        <w:rPr>
          <w:color w:val="000000"/>
          <w:sz w:val="20"/>
          <w:szCs w:val="20"/>
          <w:highlight w:val="white"/>
        </w:rPr>
        <w:t xml:space="preserve">ún los datos de la policía, por ejemplo, durante la pandemia y el consecuente estado de cuarentena, se han replicado masivamente un número significativo de noticias falsas. </w:t>
      </w:r>
    </w:p>
    <w:p w14:paraId="157A1796" w14:textId="77777777" w:rsidR="005E2706" w:rsidRDefault="008C58CC">
      <w:pPr>
        <w:widowControl/>
        <w:pBdr>
          <w:top w:val="nil"/>
          <w:left w:val="nil"/>
          <w:bottom w:val="nil"/>
          <w:right w:val="nil"/>
          <w:between w:val="nil"/>
        </w:pBdr>
        <w:spacing w:after="160" w:line="259" w:lineRule="auto"/>
        <w:jc w:val="both"/>
        <w:rPr>
          <w:b/>
          <w:color w:val="000000"/>
          <w:sz w:val="20"/>
          <w:szCs w:val="20"/>
          <w:highlight w:val="white"/>
        </w:rPr>
      </w:pPr>
      <w:r>
        <w:rPr>
          <w:color w:val="000000"/>
          <w:sz w:val="20"/>
          <w:szCs w:val="20"/>
          <w:highlight w:val="white"/>
        </w:rPr>
        <w:lastRenderedPageBreak/>
        <w:t>Por otro lado, muchos de los mecanismos dispuestos para que los ciudadanos partici</w:t>
      </w:r>
      <w:r>
        <w:rPr>
          <w:color w:val="000000"/>
          <w:sz w:val="20"/>
          <w:szCs w:val="20"/>
          <w:highlight w:val="white"/>
        </w:rPr>
        <w:t xml:space="preserve">pen en la toma de decisiones en el sector público, resultan siendo subutilizados, como lo evidencia, por ejemplo, el porcentaje de participación en el Sistema General de Participación del sector cultural que termina siendo bastante bajo. </w:t>
      </w:r>
    </w:p>
    <w:p w14:paraId="07E793C3"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 xml:space="preserve">Si analizamos el </w:t>
      </w:r>
      <w:r>
        <w:rPr>
          <w:color w:val="000000"/>
          <w:sz w:val="20"/>
          <w:szCs w:val="20"/>
          <w:highlight w:val="white"/>
        </w:rPr>
        <w:t>panorama desde el uso cada vez más extendido y masivo de la nuevas tecnologías, vemos que la cuestión también es preocupante. La transformación digital ha abierto una posibilidad sin precedentes para el acceso a la información y la circulación del conocimi</w:t>
      </w:r>
      <w:r>
        <w:rPr>
          <w:color w:val="000000"/>
          <w:sz w:val="20"/>
          <w:szCs w:val="20"/>
          <w:highlight w:val="white"/>
        </w:rPr>
        <w:t xml:space="preserve">ento. Sin embargo, esta posibilidad trae consigo la necesidad de tener competencias avanzadas que permitan la apropiación social de la información, el conocimiento y la tecnología. </w:t>
      </w:r>
    </w:p>
    <w:p w14:paraId="5A1C5124"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Así pues, no sólo es una cuestión de acceso a infraestructura TIC, sino ta</w:t>
      </w:r>
      <w:r>
        <w:rPr>
          <w:color w:val="000000"/>
          <w:sz w:val="20"/>
          <w:szCs w:val="20"/>
          <w:highlight w:val="white"/>
        </w:rPr>
        <w:t>mbién de la posibilidad de usarlas y apropiarlas, para que los habitantes de la ciudad cuenten con las competencias necesarias para no perderse en la avalancha de información que ofrece el territorio digital, garantizando así, por una parte que las comunid</w:t>
      </w:r>
      <w:r>
        <w:rPr>
          <w:color w:val="000000"/>
          <w:sz w:val="20"/>
          <w:szCs w:val="20"/>
          <w:highlight w:val="white"/>
        </w:rPr>
        <w:t xml:space="preserve">ades se movilicen en torno a la información; por la otra, que los habitantes de la ciudad pasen de ser receptores de información a productores y creadores de contenido. </w:t>
      </w:r>
    </w:p>
    <w:p w14:paraId="0B61BFDA"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 xml:space="preserve">Si bien se han hecho avances importantes en la garantía al acceso a infraestructura a </w:t>
      </w:r>
      <w:r>
        <w:rPr>
          <w:color w:val="000000"/>
          <w:sz w:val="20"/>
          <w:szCs w:val="20"/>
          <w:highlight w:val="white"/>
        </w:rPr>
        <w:t>través de la consolidación de la Biblioteca Digital de Bogotá (BDB), que cuenta con cerca de 3 millones de contenidos, y a la cual han accedido 132.831 usuarios desde su salida al aire, todavía hay un número importante de ciudadanos que no tiene las compet</w:t>
      </w:r>
      <w:r>
        <w:rPr>
          <w:color w:val="000000"/>
          <w:sz w:val="20"/>
          <w:szCs w:val="20"/>
          <w:highlight w:val="white"/>
        </w:rPr>
        <w:t>encias necesarias para usar y apropiar esta y otras posibilidades que ofrecen las nuevas tecnologías. Las estadísticas globales muestran que la BDB está llegando a quienes ya son ciudadanos digitales con un nivel educativo alto y/o una alta tolerancia a la</w:t>
      </w:r>
      <w:r>
        <w:rPr>
          <w:color w:val="000000"/>
          <w:sz w:val="20"/>
          <w:szCs w:val="20"/>
          <w:highlight w:val="white"/>
        </w:rPr>
        <w:t xml:space="preserve"> exploración virtual, puesto que usuarios de 18 a 35 años concentran el 47.2% de los accesos, y estudiantes casi el 40%. En Bogotá, además, podemos ver que existen brechas importantes en cuanto a uso y apropiación de la información a través de medios digit</w:t>
      </w:r>
      <w:r>
        <w:rPr>
          <w:color w:val="000000"/>
          <w:sz w:val="20"/>
          <w:szCs w:val="20"/>
          <w:highlight w:val="white"/>
        </w:rPr>
        <w:t>ales. Según datos de la Encuesta de Consumo Cultural de 2017, la lectura de revistas y periódicos en línea es la actividad que menos se realiza en Internet 3,5%; el 74,5% de las personas encuestadas usa Internet en la ciudad, sin embargo, únicamente el 28,</w:t>
      </w:r>
      <w:r>
        <w:rPr>
          <w:color w:val="000000"/>
          <w:sz w:val="20"/>
          <w:szCs w:val="20"/>
          <w:highlight w:val="white"/>
        </w:rPr>
        <w:t xml:space="preserve">2% utiliza Internet para leer revistas y periódicos en línea, el 22,7% para leer libros y el 13,7% usa la red para visitar o acceder a servicios en línea en espacios culturales virtuales. </w:t>
      </w:r>
    </w:p>
    <w:p w14:paraId="4009C5A4"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Los bajos niveles de inclusión en la cultura escrita de la població</w:t>
      </w:r>
      <w:r>
        <w:rPr>
          <w:color w:val="000000"/>
          <w:sz w:val="20"/>
          <w:szCs w:val="20"/>
          <w:highlight w:val="white"/>
        </w:rPr>
        <w:t xml:space="preserve">n bogotana, afectan, a su vez, un sector importante para garantizar el acceso al conocimiento, la diversidad de visiones de mundo y la formación de ciudadanos críticos e informados: el sector editorial y librero. </w:t>
      </w:r>
    </w:p>
    <w:p w14:paraId="51F00E4D" w14:textId="77777777" w:rsidR="005E2706" w:rsidRDefault="008C58CC">
      <w:pPr>
        <w:widowControl/>
        <w:pBdr>
          <w:top w:val="nil"/>
          <w:left w:val="nil"/>
          <w:bottom w:val="nil"/>
          <w:right w:val="nil"/>
          <w:between w:val="nil"/>
        </w:pBdr>
        <w:spacing w:after="160" w:line="259" w:lineRule="auto"/>
        <w:jc w:val="both"/>
        <w:rPr>
          <w:color w:val="FF0000"/>
          <w:sz w:val="20"/>
          <w:szCs w:val="20"/>
          <w:highlight w:val="white"/>
        </w:rPr>
      </w:pPr>
      <w:r>
        <w:rPr>
          <w:color w:val="000000"/>
          <w:sz w:val="20"/>
          <w:szCs w:val="20"/>
          <w:highlight w:val="white"/>
        </w:rPr>
        <w:t>En efecto, el porcentaje de ingreso que la</w:t>
      </w:r>
      <w:r>
        <w:rPr>
          <w:color w:val="000000"/>
          <w:sz w:val="20"/>
          <w:szCs w:val="20"/>
          <w:highlight w:val="white"/>
        </w:rPr>
        <w:t>s personas destinan para el consumo de libros o materiales de lectura es bajo, lo que ubica a los editores y libreros en un sector vulnerable de la economía. Así, este sector termina dependiendo de las compras y ayudas estatales, así como de diversificar s</w:t>
      </w:r>
      <w:r>
        <w:rPr>
          <w:color w:val="000000"/>
          <w:sz w:val="20"/>
          <w:szCs w:val="20"/>
          <w:highlight w:val="white"/>
        </w:rPr>
        <w:t xml:space="preserve">us modelos de negocio. </w:t>
      </w:r>
    </w:p>
    <w:p w14:paraId="01618521" w14:textId="77777777" w:rsidR="005E2706" w:rsidRDefault="008C58CC">
      <w:pPr>
        <w:widowControl/>
        <w:pBdr>
          <w:top w:val="nil"/>
          <w:left w:val="nil"/>
          <w:bottom w:val="nil"/>
          <w:right w:val="nil"/>
          <w:between w:val="nil"/>
        </w:pBdr>
        <w:spacing w:after="160" w:line="259" w:lineRule="auto"/>
        <w:jc w:val="both"/>
        <w:rPr>
          <w:color w:val="000000"/>
          <w:sz w:val="20"/>
          <w:szCs w:val="20"/>
          <w:highlight w:val="white"/>
        </w:rPr>
      </w:pPr>
      <w:r>
        <w:rPr>
          <w:color w:val="000000"/>
          <w:sz w:val="20"/>
          <w:szCs w:val="20"/>
          <w:highlight w:val="white"/>
        </w:rPr>
        <w:t>Otra cara de la moneda del bajo consumo de libros es que si los materiales de lectura adquiridos con recursos públicos del distrito son desaprovechados o inutilizados por parte de la población, se generan recortes presupuestales que terminan afectando no s</w:t>
      </w:r>
      <w:r>
        <w:rPr>
          <w:color w:val="000000"/>
          <w:sz w:val="20"/>
          <w:szCs w:val="20"/>
          <w:highlight w:val="white"/>
        </w:rPr>
        <w:t xml:space="preserve">olamente la posibilidad de garantizar el acceso a todos a la cultura escrita, sino también la cadena del libro en su totalidad que depende en gran medida de las compras estatales. </w:t>
      </w:r>
    </w:p>
    <w:p w14:paraId="153CFEB6" w14:textId="77777777" w:rsidR="005E2706" w:rsidRDefault="008C58CC">
      <w:pPr>
        <w:widowControl/>
        <w:pBdr>
          <w:top w:val="nil"/>
          <w:left w:val="nil"/>
          <w:bottom w:val="nil"/>
          <w:right w:val="nil"/>
          <w:between w:val="nil"/>
        </w:pBdr>
        <w:spacing w:after="160" w:line="259" w:lineRule="auto"/>
        <w:jc w:val="both"/>
        <w:rPr>
          <w:b/>
          <w:color w:val="000000"/>
          <w:sz w:val="20"/>
          <w:szCs w:val="20"/>
        </w:rPr>
      </w:pPr>
      <w:r>
        <w:rPr>
          <w:b/>
          <w:color w:val="000000"/>
          <w:sz w:val="20"/>
          <w:szCs w:val="20"/>
        </w:rPr>
        <w:t>Las causas</w:t>
      </w:r>
    </w:p>
    <w:p w14:paraId="600436AD"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Con respecto a las causas directas e indirectas del problema, unas tienen que ver con las acciones que se han llevado a cabo desde el Estado y otras, con los imaginarios y representaciones en torno a la lectura y escritura que circulan entre la población.</w:t>
      </w:r>
    </w:p>
    <w:p w14:paraId="1CB276C9" w14:textId="77777777" w:rsidR="005E2706" w:rsidRPr="008C58CC" w:rsidRDefault="008C58CC">
      <w:pPr>
        <w:widowControl/>
        <w:pBdr>
          <w:top w:val="nil"/>
          <w:left w:val="nil"/>
          <w:bottom w:val="nil"/>
          <w:right w:val="nil"/>
          <w:between w:val="nil"/>
        </w:pBdr>
        <w:spacing w:after="160" w:line="259" w:lineRule="auto"/>
        <w:jc w:val="both"/>
        <w:rPr>
          <w:color w:val="202124"/>
          <w:sz w:val="20"/>
        </w:rPr>
      </w:pPr>
      <w:r>
        <w:rPr>
          <w:color w:val="000000"/>
          <w:sz w:val="20"/>
          <w:szCs w:val="20"/>
        </w:rPr>
        <w:lastRenderedPageBreak/>
        <w:t>Si bien ha habido avances importantes en la ciudad en los últimos 20 años en relación con las acciones que se han adelantado desde el Estado, todavía no se han generado oportunidades de manera equitativa para que todos puedan acceder a la cultura escrita</w:t>
      </w:r>
      <w:r w:rsidRPr="008C58CC">
        <w:rPr>
          <w:color w:val="202124"/>
          <w:sz w:val="20"/>
        </w:rPr>
        <w:t xml:space="preserve">. </w:t>
      </w:r>
      <w:r w:rsidRPr="008C58CC">
        <w:rPr>
          <w:color w:val="202124"/>
          <w:sz w:val="20"/>
        </w:rPr>
        <w:t xml:space="preserve">En términos de infraestructura y acceso, el número de bibliotecas por habitante es aún bajo: 0,73 bibliotecas públicas por cada 50 km2 (Datos de la Dirección de Lectura y Bibliotecas de la SCRD); además, existen poblaciones en situación de vulnerabilidad, </w:t>
      </w:r>
      <w:r w:rsidRPr="008C58CC">
        <w:rPr>
          <w:color w:val="202124"/>
          <w:sz w:val="20"/>
        </w:rPr>
        <w:t>alejadas de los circuitos culturales o con algún tipo de discapacidad o limitación que es necesario atender de manera más continua y sistemática como la población rural, la población carcelaria, los migrantes y los habitantes de calle; por otro lado, el nú</w:t>
      </w:r>
      <w:r w:rsidRPr="008C58CC">
        <w:rPr>
          <w:color w:val="202124"/>
          <w:sz w:val="20"/>
        </w:rPr>
        <w:t>mero de volúmenes por persona es todavía bastante bajo, corresponde a 0,009 volúmenes, respecto al índice de lectura de la población lectora de la ciudad que corresponde a 6,6 libros según la ENLEC (2017).</w:t>
      </w:r>
    </w:p>
    <w:p w14:paraId="0583B66B"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En la anterior administración se adelantaron esfue</w:t>
      </w:r>
      <w:r>
        <w:rPr>
          <w:color w:val="000000"/>
          <w:sz w:val="20"/>
          <w:szCs w:val="20"/>
        </w:rPr>
        <w:t>rzos al respecto que es necesario continuar y fortalecer. Por ejemplo, la ruralidad fue atendida a través de diversos proyectos que llegaron a 5.285</w:t>
      </w:r>
      <w:r>
        <w:rPr>
          <w:color w:val="000000"/>
          <w:sz w:val="20"/>
          <w:szCs w:val="20"/>
          <w:highlight w:val="white"/>
        </w:rPr>
        <w:t xml:space="preserve"> </w:t>
      </w:r>
      <w:r>
        <w:rPr>
          <w:color w:val="000000"/>
          <w:sz w:val="20"/>
          <w:szCs w:val="20"/>
        </w:rPr>
        <w:t xml:space="preserve">habitantes. También se realizaron esfuerzos desde la Red Distrital de Bibliotecas, BibloRed, para llegar a </w:t>
      </w:r>
      <w:r>
        <w:rPr>
          <w:color w:val="000000"/>
          <w:sz w:val="20"/>
          <w:szCs w:val="20"/>
        </w:rPr>
        <w:t xml:space="preserve">la población carcelaria a través de la creación de la Biblioteca de la Cárcel Distrital en convenio con la Secretaría de Seguridad. Además de la atención desde la Biblioteca de la Cárcel </w:t>
      </w:r>
      <w:r w:rsidRPr="008C58CC">
        <w:rPr>
          <w:sz w:val="20"/>
        </w:rPr>
        <w:t>Distrital</w:t>
      </w:r>
      <w:r>
        <w:rPr>
          <w:color w:val="000000"/>
          <w:sz w:val="20"/>
          <w:szCs w:val="20"/>
        </w:rPr>
        <w:t>, se llegó a otros espacios de reclusión. Sin embargo, si te</w:t>
      </w:r>
      <w:r>
        <w:rPr>
          <w:color w:val="000000"/>
          <w:sz w:val="20"/>
          <w:szCs w:val="20"/>
        </w:rPr>
        <w:t>nemos en cuenta el número total de personas privadas de la libertad y jóvenes en reclusión, es necesario fortalecer los programas y espacios para llegar a más cobertura. En efecto, a través de la biblioteca de la cárcel y la intervención en otros centros d</w:t>
      </w:r>
      <w:r>
        <w:rPr>
          <w:color w:val="000000"/>
          <w:sz w:val="20"/>
          <w:szCs w:val="20"/>
        </w:rPr>
        <w:t xml:space="preserve">e reclusión se atendieron </w:t>
      </w:r>
      <w:r>
        <w:rPr>
          <w:color w:val="000000"/>
          <w:sz w:val="20"/>
          <w:szCs w:val="20"/>
          <w:highlight w:val="white"/>
        </w:rPr>
        <w:t xml:space="preserve">1.582, frente al </w:t>
      </w:r>
      <w:r w:rsidRPr="008C58CC">
        <w:rPr>
          <w:sz w:val="20"/>
        </w:rPr>
        <w:t>total</w:t>
      </w:r>
      <w:r>
        <w:rPr>
          <w:color w:val="000000"/>
          <w:sz w:val="20"/>
          <w:szCs w:val="20"/>
          <w:highlight w:val="white"/>
        </w:rPr>
        <w:t xml:space="preserve"> de personas en reclusión en Bogotá de 15.895, según datos del INPEC, para un porcentaje de atención del 9.9%</w:t>
      </w:r>
      <w:r>
        <w:rPr>
          <w:color w:val="FF0000"/>
          <w:sz w:val="20"/>
          <w:szCs w:val="20"/>
          <w:highlight w:val="white"/>
        </w:rPr>
        <w:t>.</w:t>
      </w:r>
    </w:p>
    <w:p w14:paraId="28F9DF98"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A través de los programas de extensión de BibloRed se han atendido hospitales, jardines infantile</w:t>
      </w:r>
      <w:r>
        <w:rPr>
          <w:color w:val="000000"/>
          <w:sz w:val="20"/>
          <w:szCs w:val="20"/>
        </w:rPr>
        <w:t xml:space="preserve">s, habitantes de calle y otras poblaciones en situación de vulnerabilidad. Hasta el 2019 se atendieron </w:t>
      </w:r>
      <w:r>
        <w:rPr>
          <w:color w:val="000000"/>
          <w:sz w:val="20"/>
          <w:szCs w:val="20"/>
          <w:highlight w:val="white"/>
        </w:rPr>
        <w:t>30.550 personas a través de los programas de extensión.</w:t>
      </w:r>
    </w:p>
    <w:p w14:paraId="150390F4" w14:textId="77777777" w:rsidR="005E2706" w:rsidRDefault="008C58CC">
      <w:pPr>
        <w:widowControl/>
        <w:pBdr>
          <w:top w:val="nil"/>
          <w:left w:val="nil"/>
          <w:bottom w:val="nil"/>
          <w:right w:val="nil"/>
          <w:between w:val="nil"/>
        </w:pBdr>
        <w:spacing w:after="160" w:line="259" w:lineRule="auto"/>
        <w:jc w:val="both"/>
        <w:rPr>
          <w:color w:val="FF0000"/>
          <w:sz w:val="20"/>
          <w:szCs w:val="20"/>
        </w:rPr>
      </w:pPr>
      <w:r>
        <w:rPr>
          <w:color w:val="000000"/>
          <w:sz w:val="20"/>
          <w:szCs w:val="20"/>
        </w:rPr>
        <w:t>El paso de la Red Distrital de Bibliotecas Públicas al sector cultura es reciente y esto ha hecho</w:t>
      </w:r>
      <w:r>
        <w:rPr>
          <w:color w:val="000000"/>
          <w:sz w:val="20"/>
          <w:szCs w:val="20"/>
        </w:rPr>
        <w:t xml:space="preserve"> que aún no se haya logrado cristalizar la articulación y sinergias necesarias para canalizar los esfuerzos. En ese sentido, es necesario generar estrategias más claras, que se concreten en políticas públicas, de largo aliento con el sector educativo, por </w:t>
      </w:r>
      <w:r>
        <w:rPr>
          <w:color w:val="000000"/>
          <w:sz w:val="20"/>
          <w:szCs w:val="20"/>
        </w:rPr>
        <w:t>ejemplo, con el de las artes y con el sector comunitario y privado.</w:t>
      </w:r>
    </w:p>
    <w:p w14:paraId="44DCA619" w14:textId="77777777" w:rsidR="005E2706" w:rsidRDefault="008C58CC">
      <w:pPr>
        <w:widowControl/>
        <w:pBdr>
          <w:top w:val="nil"/>
          <w:left w:val="nil"/>
          <w:bottom w:val="nil"/>
          <w:right w:val="nil"/>
          <w:between w:val="nil"/>
        </w:pBdr>
        <w:spacing w:after="160" w:line="259" w:lineRule="auto"/>
        <w:jc w:val="both"/>
        <w:rPr>
          <w:color w:val="FF0000"/>
          <w:sz w:val="20"/>
          <w:szCs w:val="20"/>
        </w:rPr>
      </w:pPr>
      <w:r>
        <w:rPr>
          <w:color w:val="000000"/>
          <w:sz w:val="20"/>
          <w:szCs w:val="20"/>
          <w:highlight w:val="white"/>
        </w:rPr>
        <w:t>En relación con las causas que tienen que ver c</w:t>
      </w:r>
      <w:r>
        <w:rPr>
          <w:color w:val="000000"/>
          <w:sz w:val="20"/>
          <w:szCs w:val="20"/>
        </w:rPr>
        <w:t xml:space="preserve">on los imaginarios y representaciones en torno a la lectura y escritura que circulan entre la población, se evidencia que una buena parte de </w:t>
      </w:r>
      <w:r>
        <w:rPr>
          <w:color w:val="000000"/>
          <w:sz w:val="20"/>
          <w:szCs w:val="20"/>
        </w:rPr>
        <w:t>los bogotanos relacionan estas habilidades con los procesos formales de educación.</w:t>
      </w:r>
    </w:p>
    <w:p w14:paraId="5FDCF588" w14:textId="77777777" w:rsidR="005E2706" w:rsidRDefault="008C58CC">
      <w:pPr>
        <w:widowControl/>
        <w:pBdr>
          <w:top w:val="nil"/>
          <w:left w:val="nil"/>
          <w:bottom w:val="nil"/>
          <w:right w:val="nil"/>
          <w:between w:val="nil"/>
        </w:pBdr>
        <w:spacing w:after="160" w:line="259" w:lineRule="auto"/>
        <w:jc w:val="both"/>
        <w:rPr>
          <w:color w:val="000000"/>
          <w:sz w:val="20"/>
          <w:szCs w:val="20"/>
        </w:rPr>
      </w:pPr>
      <w:r>
        <w:rPr>
          <w:color w:val="000000"/>
          <w:sz w:val="20"/>
          <w:szCs w:val="20"/>
        </w:rPr>
        <w:t>Además, leer y escribir se relacionan con la alta cultura asumiendo que los universos y prácticas a los cuáles se puede acceder a través de estas habilidades, no tienen nada</w:t>
      </w:r>
      <w:r>
        <w:rPr>
          <w:color w:val="000000"/>
          <w:sz w:val="20"/>
          <w:szCs w:val="20"/>
        </w:rPr>
        <w:t xml:space="preserve"> que ver con la vida cotidiana o con los asuntos que más nos conciernen. Se tiene visiones restringidas sobre qué es ser un lector, y se asume que sólo es lector quien lee libros de literatura. Así otro tipo de lecturas y escrituras como cómics, revistas, </w:t>
      </w:r>
      <w:r>
        <w:rPr>
          <w:color w:val="000000"/>
          <w:sz w:val="20"/>
          <w:szCs w:val="20"/>
        </w:rPr>
        <w:t xml:space="preserve">redes sociales, grafiti, quedan invisibilizadas. </w:t>
      </w:r>
    </w:p>
    <w:p w14:paraId="3AC44430" w14:textId="77777777" w:rsidR="005E2706" w:rsidRDefault="005E2706">
      <w:pPr>
        <w:pBdr>
          <w:top w:val="nil"/>
          <w:left w:val="nil"/>
          <w:bottom w:val="nil"/>
          <w:right w:val="nil"/>
          <w:between w:val="nil"/>
        </w:pBdr>
        <w:spacing w:line="276" w:lineRule="auto"/>
        <w:ind w:left="792"/>
        <w:jc w:val="both"/>
        <w:rPr>
          <w:b/>
          <w:color w:val="000000"/>
          <w:sz w:val="20"/>
          <w:szCs w:val="20"/>
          <w:highlight w:val="green"/>
        </w:rPr>
      </w:pPr>
    </w:p>
    <w:p w14:paraId="1678C0DA"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Magnitud actual: corresponde a la línea base. </w:t>
      </w:r>
      <w:r>
        <w:rPr>
          <w:color w:val="000000"/>
          <w:sz w:val="20"/>
          <w:szCs w:val="20"/>
        </w:rPr>
        <w:t xml:space="preserve">Indicadores de referencia.  </w:t>
      </w:r>
    </w:p>
    <w:p w14:paraId="318B35C0" w14:textId="77777777" w:rsidR="005E2706" w:rsidRDefault="005E2706">
      <w:pPr>
        <w:pBdr>
          <w:top w:val="nil"/>
          <w:left w:val="nil"/>
          <w:bottom w:val="nil"/>
          <w:right w:val="nil"/>
          <w:between w:val="nil"/>
        </w:pBdr>
        <w:spacing w:line="276" w:lineRule="auto"/>
        <w:jc w:val="both"/>
        <w:rPr>
          <w:color w:val="000000"/>
          <w:sz w:val="20"/>
          <w:szCs w:val="20"/>
          <w:highlight w:val="white"/>
        </w:rPr>
      </w:pPr>
    </w:p>
    <w:p w14:paraId="4499D653" w14:textId="77777777" w:rsidR="005E2706" w:rsidRDefault="008C58CC">
      <w:pPr>
        <w:pBdr>
          <w:top w:val="nil"/>
          <w:left w:val="nil"/>
          <w:bottom w:val="nil"/>
          <w:right w:val="nil"/>
          <w:between w:val="nil"/>
        </w:pBdr>
        <w:spacing w:line="276" w:lineRule="auto"/>
        <w:jc w:val="both"/>
        <w:rPr>
          <w:color w:val="000000"/>
          <w:sz w:val="20"/>
          <w:szCs w:val="20"/>
          <w:highlight w:val="white"/>
        </w:rPr>
      </w:pPr>
      <w:r>
        <w:rPr>
          <w:color w:val="000000"/>
          <w:sz w:val="20"/>
          <w:szCs w:val="20"/>
          <w:highlight w:val="white"/>
        </w:rPr>
        <w:t xml:space="preserve">Los siguientes datos nos dan cuenta de la magnitud del problema en términos de acceso a la cultura escrita en Bogotá: </w:t>
      </w:r>
    </w:p>
    <w:p w14:paraId="5CC0043E" w14:textId="77777777" w:rsidR="005E2706" w:rsidRDefault="005E2706">
      <w:pPr>
        <w:pBdr>
          <w:top w:val="nil"/>
          <w:left w:val="nil"/>
          <w:bottom w:val="nil"/>
          <w:right w:val="nil"/>
          <w:between w:val="nil"/>
        </w:pBdr>
        <w:spacing w:line="276" w:lineRule="auto"/>
        <w:jc w:val="both"/>
        <w:rPr>
          <w:color w:val="000000"/>
          <w:sz w:val="20"/>
          <w:szCs w:val="20"/>
          <w:highlight w:val="white"/>
        </w:rPr>
      </w:pPr>
    </w:p>
    <w:p w14:paraId="4D6FB369" w14:textId="77777777" w:rsidR="005E2706" w:rsidRPr="008C58CC" w:rsidRDefault="008C58CC" w:rsidP="008C58CC">
      <w:pPr>
        <w:numPr>
          <w:ilvl w:val="0"/>
          <w:numId w:val="7"/>
        </w:numPr>
        <w:jc w:val="both"/>
        <w:rPr>
          <w:sz w:val="20"/>
          <w:highlight w:val="white"/>
        </w:rPr>
      </w:pPr>
      <w:r w:rsidRPr="008C58CC">
        <w:rPr>
          <w:sz w:val="20"/>
          <w:highlight w:val="white"/>
        </w:rPr>
        <w:t>Sólo el 8% de los habitantes se benefician de las acciones que promueven la cultura escrita en la ciudad ofertadas por la SCRD y otras instituciones como la Gerencia de Literatura y la Cámara Colombiana del Libro (Datos de la SCRD-DLB, 2019).</w:t>
      </w:r>
    </w:p>
    <w:p w14:paraId="5142AAC5" w14:textId="77777777" w:rsidR="005E2706" w:rsidRPr="008C58CC" w:rsidRDefault="008C58CC" w:rsidP="008C58CC">
      <w:pPr>
        <w:numPr>
          <w:ilvl w:val="0"/>
          <w:numId w:val="7"/>
        </w:numPr>
        <w:jc w:val="both"/>
        <w:rPr>
          <w:sz w:val="20"/>
          <w:highlight w:val="white"/>
        </w:rPr>
      </w:pPr>
      <w:r w:rsidRPr="008C58CC">
        <w:rPr>
          <w:sz w:val="20"/>
          <w:highlight w:val="white"/>
        </w:rPr>
        <w:lastRenderedPageBreak/>
        <w:t>El porcentaje</w:t>
      </w:r>
      <w:r w:rsidRPr="008C58CC">
        <w:rPr>
          <w:sz w:val="20"/>
          <w:highlight w:val="white"/>
        </w:rPr>
        <w:t xml:space="preserve"> de personas que participan de programas de formación de BibloRed y/o DLB corresponde al 4,8%, 344.945 frente a la población total de Bogotá (7.181.469) (Datos de la DLB,2019).</w:t>
      </w:r>
    </w:p>
    <w:p w14:paraId="059E296D" w14:textId="77777777" w:rsidR="005E2706" w:rsidRPr="008C58CC" w:rsidRDefault="008C58CC" w:rsidP="008C58CC">
      <w:pPr>
        <w:numPr>
          <w:ilvl w:val="0"/>
          <w:numId w:val="7"/>
        </w:numPr>
        <w:jc w:val="both"/>
        <w:rPr>
          <w:sz w:val="20"/>
          <w:highlight w:val="white"/>
        </w:rPr>
      </w:pPr>
      <w:r w:rsidRPr="008C58CC">
        <w:rPr>
          <w:sz w:val="20"/>
          <w:highlight w:val="white"/>
        </w:rPr>
        <w:t>Existe menos de una biblioteca (0,73 según datos de la DLB) por cada 50 km2, se</w:t>
      </w:r>
      <w:r w:rsidRPr="008C58CC">
        <w:rPr>
          <w:sz w:val="20"/>
          <w:highlight w:val="white"/>
        </w:rPr>
        <w:t>gún la IFLA (Federación Internacional de Asociaciones de Bibliotecarios y Bibliotecas),  la mayoría de los habitantes de una ciudad deberían disponer de una biblioteca a no más de 1,5 km (Datos de la SCRD-DLB, 2019).</w:t>
      </w:r>
    </w:p>
    <w:p w14:paraId="1FA7F69E" w14:textId="77777777" w:rsidR="005E2706" w:rsidRPr="008C58CC" w:rsidRDefault="008C58CC" w:rsidP="008C58CC">
      <w:pPr>
        <w:numPr>
          <w:ilvl w:val="0"/>
          <w:numId w:val="7"/>
        </w:numPr>
        <w:jc w:val="both"/>
        <w:rPr>
          <w:sz w:val="20"/>
          <w:highlight w:val="white"/>
        </w:rPr>
      </w:pPr>
      <w:r w:rsidRPr="008C58CC">
        <w:rPr>
          <w:sz w:val="20"/>
          <w:highlight w:val="white"/>
        </w:rPr>
        <w:t>El promedio de personas atendidas por a</w:t>
      </w:r>
      <w:r w:rsidRPr="008C58CC">
        <w:rPr>
          <w:sz w:val="20"/>
          <w:highlight w:val="white"/>
        </w:rPr>
        <w:t xml:space="preserve">ño por BibloRed o proyectos de la DLB que están ubicadas en zonas rurales es sólo de 5.285 (Datos de la DLB) frente al total de población rural que según datos del DANE es de 51.203 (Datos de la Secretaría Distrital de Ambiente).  </w:t>
      </w:r>
    </w:p>
    <w:p w14:paraId="09ACD1D6" w14:textId="77777777" w:rsidR="005E2706" w:rsidRPr="008C58CC" w:rsidRDefault="008C58CC" w:rsidP="008C58CC">
      <w:pPr>
        <w:numPr>
          <w:ilvl w:val="0"/>
          <w:numId w:val="7"/>
        </w:numPr>
        <w:jc w:val="both"/>
        <w:rPr>
          <w:sz w:val="20"/>
          <w:highlight w:val="white"/>
        </w:rPr>
      </w:pPr>
      <w:r w:rsidRPr="008C58CC">
        <w:rPr>
          <w:sz w:val="20"/>
          <w:highlight w:val="white"/>
        </w:rPr>
        <w:t>Número de personas en es</w:t>
      </w:r>
      <w:r w:rsidRPr="008C58CC">
        <w:rPr>
          <w:sz w:val="20"/>
          <w:highlight w:val="white"/>
        </w:rPr>
        <w:t>tado de reclusión atendidas por BibloRed (1.582) frente a total de personas en reclusión en Bogotá (15.895, según datos censo poblacional del INPEC)= 9,9 % (Datos de la DLB).</w:t>
      </w:r>
    </w:p>
    <w:p w14:paraId="45FAA854" w14:textId="77777777" w:rsidR="005E2706" w:rsidRDefault="008C58CC" w:rsidP="008C58CC">
      <w:pPr>
        <w:widowControl/>
        <w:numPr>
          <w:ilvl w:val="0"/>
          <w:numId w:val="7"/>
        </w:numPr>
        <w:pBdr>
          <w:top w:val="nil"/>
          <w:left w:val="nil"/>
          <w:bottom w:val="nil"/>
          <w:right w:val="nil"/>
          <w:between w:val="nil"/>
        </w:pBdr>
        <w:spacing w:after="160"/>
        <w:jc w:val="both"/>
        <w:rPr>
          <w:color w:val="0000FF"/>
          <w:sz w:val="20"/>
          <w:szCs w:val="20"/>
          <w:highlight w:val="white"/>
        </w:rPr>
      </w:pPr>
      <w:r w:rsidRPr="008C58CC">
        <w:rPr>
          <w:sz w:val="20"/>
          <w:highlight w:val="white"/>
        </w:rPr>
        <w:t>El número de volúmenes por persona es bajo, corresponde a 0,009 volúmenes, respecto al índice de lectura de la población lectora de la ciudad que corresponde a 6,6 libros según la ENLEC (2017).</w:t>
      </w:r>
      <w:r>
        <w:rPr>
          <w:color w:val="0000FF"/>
          <w:sz w:val="20"/>
          <w:szCs w:val="20"/>
          <w:highlight w:val="white"/>
        </w:rPr>
        <w:t xml:space="preserve"> </w:t>
      </w:r>
    </w:p>
    <w:p w14:paraId="3C187116" w14:textId="77777777" w:rsidR="005E2706" w:rsidRDefault="005E2706">
      <w:pPr>
        <w:pBdr>
          <w:top w:val="nil"/>
          <w:left w:val="nil"/>
          <w:bottom w:val="nil"/>
          <w:right w:val="nil"/>
          <w:between w:val="nil"/>
        </w:pBdr>
        <w:spacing w:line="276" w:lineRule="auto"/>
        <w:ind w:left="720"/>
        <w:jc w:val="both"/>
        <w:rPr>
          <w:b/>
          <w:color w:val="000000"/>
          <w:sz w:val="20"/>
          <w:szCs w:val="20"/>
        </w:rPr>
      </w:pPr>
    </w:p>
    <w:p w14:paraId="10B73947"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CAUSAS Y EFECTOS</w:t>
      </w:r>
    </w:p>
    <w:p w14:paraId="601D1BED"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57C549B5"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Causas: </w:t>
      </w:r>
    </w:p>
    <w:tbl>
      <w:tblPr>
        <w:tblStyle w:val="afffffffffff3"/>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3990"/>
      </w:tblGrid>
      <w:tr w:rsidR="005E2706" w14:paraId="546AEA26" w14:textId="77777777" w:rsidTr="008C58CC">
        <w:trPr>
          <w:trHeight w:val="375"/>
        </w:trPr>
        <w:tc>
          <w:tcPr>
            <w:tcW w:w="4425" w:type="dxa"/>
          </w:tcPr>
          <w:p w14:paraId="46A9933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Causas Directas</w:t>
            </w:r>
          </w:p>
        </w:tc>
        <w:tc>
          <w:tcPr>
            <w:tcW w:w="3990" w:type="dxa"/>
          </w:tcPr>
          <w:p w14:paraId="7280DB5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Causas Indirectas</w:t>
            </w:r>
          </w:p>
        </w:tc>
      </w:tr>
      <w:tr w:rsidR="005E2706" w14:paraId="657E4F90" w14:textId="77777777" w:rsidTr="008C58CC">
        <w:trPr>
          <w:trHeight w:val="310"/>
        </w:trPr>
        <w:tc>
          <w:tcPr>
            <w:tcW w:w="4425" w:type="dxa"/>
            <w:vMerge w:val="restart"/>
          </w:tcPr>
          <w:p w14:paraId="24A59C55" w14:textId="77777777" w:rsidR="005E2706" w:rsidRDefault="008C58CC" w:rsidP="008C58CC">
            <w:pPr>
              <w:numPr>
                <w:ilvl w:val="0"/>
                <w:numId w:val="16"/>
              </w:num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La ciudad no ofrece de manera equitativa oportunidades de acceso a todos sus habitantes a la cultura escrita, lo que afecta de manera diferencial a los sectores más vulnerables.</w:t>
            </w:r>
          </w:p>
        </w:tc>
        <w:tc>
          <w:tcPr>
            <w:tcW w:w="3990" w:type="dxa"/>
          </w:tcPr>
          <w:p w14:paraId="006B2B45"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1.1. No se ha construido ni implementado un modelo de articulación de servicios bibliotecarios de distintas tipologías a nivel distrital</w:t>
            </w:r>
          </w:p>
          <w:p w14:paraId="2A67A6FF" w14:textId="77777777" w:rsidR="005E2706" w:rsidRDefault="005E2706">
            <w:pPr>
              <w:pBdr>
                <w:top w:val="nil"/>
                <w:left w:val="nil"/>
                <w:bottom w:val="nil"/>
                <w:right w:val="nil"/>
                <w:between w:val="nil"/>
              </w:pBdr>
              <w:spacing w:line="276" w:lineRule="auto"/>
              <w:jc w:val="both"/>
              <w:rPr>
                <w:b/>
                <w:color w:val="000000"/>
                <w:sz w:val="16"/>
                <w:szCs w:val="16"/>
              </w:rPr>
            </w:pPr>
          </w:p>
        </w:tc>
      </w:tr>
      <w:tr w:rsidR="005E2706" w14:paraId="30E9F9C9" w14:textId="77777777" w:rsidTr="008C58CC">
        <w:trPr>
          <w:trHeight w:val="375"/>
        </w:trPr>
        <w:tc>
          <w:tcPr>
            <w:tcW w:w="4425" w:type="dxa"/>
            <w:vMerge/>
          </w:tcPr>
          <w:p w14:paraId="39BF453B" w14:textId="77777777" w:rsidR="005E2706" w:rsidRDefault="005E2706">
            <w:pPr>
              <w:pBdr>
                <w:top w:val="nil"/>
                <w:left w:val="nil"/>
                <w:bottom w:val="nil"/>
                <w:right w:val="nil"/>
                <w:between w:val="nil"/>
              </w:pBdr>
              <w:spacing w:line="276" w:lineRule="auto"/>
              <w:rPr>
                <w:b/>
                <w:color w:val="000000"/>
                <w:sz w:val="16"/>
                <w:szCs w:val="16"/>
              </w:rPr>
            </w:pPr>
          </w:p>
        </w:tc>
        <w:tc>
          <w:tcPr>
            <w:tcW w:w="3990" w:type="dxa"/>
          </w:tcPr>
          <w:p w14:paraId="79CFB89B" w14:textId="77777777" w:rsidR="005E2706" w:rsidRDefault="008C58CC">
            <w:pPr>
              <w:pBdr>
                <w:top w:val="nil"/>
                <w:left w:val="nil"/>
                <w:bottom w:val="nil"/>
                <w:right w:val="nil"/>
                <w:between w:val="nil"/>
              </w:pBdr>
              <w:spacing w:line="276" w:lineRule="auto"/>
              <w:jc w:val="both"/>
              <w:rPr>
                <w:b/>
                <w:color w:val="000000"/>
                <w:sz w:val="16"/>
                <w:szCs w:val="16"/>
              </w:rPr>
            </w:pPr>
            <w:r>
              <w:rPr>
                <w:color w:val="000000"/>
                <w:sz w:val="16"/>
                <w:szCs w:val="16"/>
                <w:highlight w:val="white"/>
              </w:rPr>
              <w:t>1.2. Distribución de los espacios bibliotecarios (bibliotecas</w:t>
            </w:r>
            <w:r>
              <w:rPr>
                <w:color w:val="0000FF"/>
                <w:sz w:val="16"/>
                <w:szCs w:val="16"/>
                <w:highlight w:val="white"/>
              </w:rPr>
              <w:t xml:space="preserve">, </w:t>
            </w:r>
            <w:r w:rsidRPr="008C58CC">
              <w:rPr>
                <w:sz w:val="16"/>
                <w:highlight w:val="white"/>
              </w:rPr>
              <w:t>EAL</w:t>
            </w:r>
            <w:r>
              <w:rPr>
                <w:color w:val="000000"/>
                <w:sz w:val="16"/>
                <w:szCs w:val="16"/>
                <w:highlight w:val="white"/>
              </w:rPr>
              <w:t xml:space="preserve">, librerías, etc.) no corresponde con la densidad </w:t>
            </w:r>
            <w:r>
              <w:rPr>
                <w:color w:val="000000"/>
                <w:sz w:val="16"/>
                <w:szCs w:val="16"/>
                <w:highlight w:val="white"/>
              </w:rPr>
              <w:t>poblacional de los territorios</w:t>
            </w:r>
          </w:p>
        </w:tc>
      </w:tr>
      <w:tr w:rsidR="005E2706" w14:paraId="0EB6D116" w14:textId="77777777" w:rsidTr="008C58CC">
        <w:trPr>
          <w:trHeight w:val="310"/>
        </w:trPr>
        <w:tc>
          <w:tcPr>
            <w:tcW w:w="4425" w:type="dxa"/>
            <w:vMerge/>
          </w:tcPr>
          <w:p w14:paraId="1B206804" w14:textId="77777777" w:rsidR="005E2706" w:rsidRDefault="005E2706">
            <w:pPr>
              <w:pBdr>
                <w:top w:val="nil"/>
                <w:left w:val="nil"/>
                <w:bottom w:val="nil"/>
                <w:right w:val="nil"/>
                <w:between w:val="nil"/>
              </w:pBdr>
              <w:spacing w:line="276" w:lineRule="auto"/>
              <w:rPr>
                <w:b/>
                <w:color w:val="000000"/>
                <w:sz w:val="16"/>
                <w:szCs w:val="16"/>
              </w:rPr>
            </w:pPr>
          </w:p>
        </w:tc>
        <w:tc>
          <w:tcPr>
            <w:tcW w:w="3990" w:type="dxa"/>
          </w:tcPr>
          <w:p w14:paraId="45432CAE"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1.3. Escasos programas de formación de mediadores que incentiven el acceso a la cultura escrita</w:t>
            </w:r>
          </w:p>
          <w:p w14:paraId="3D15F723" w14:textId="77777777" w:rsidR="005E2706" w:rsidRDefault="005E2706">
            <w:pPr>
              <w:pBdr>
                <w:top w:val="nil"/>
                <w:left w:val="nil"/>
                <w:bottom w:val="nil"/>
                <w:right w:val="nil"/>
                <w:between w:val="nil"/>
              </w:pBdr>
              <w:spacing w:line="276" w:lineRule="auto"/>
              <w:jc w:val="both"/>
              <w:rPr>
                <w:color w:val="000000"/>
                <w:sz w:val="16"/>
                <w:szCs w:val="16"/>
                <w:highlight w:val="white"/>
              </w:rPr>
            </w:pPr>
          </w:p>
        </w:tc>
      </w:tr>
      <w:tr w:rsidR="005E2706" w14:paraId="0E39F6B0" w14:textId="77777777" w:rsidTr="008C58CC">
        <w:trPr>
          <w:trHeight w:val="310"/>
        </w:trPr>
        <w:tc>
          <w:tcPr>
            <w:tcW w:w="4425" w:type="dxa"/>
            <w:vMerge/>
          </w:tcPr>
          <w:p w14:paraId="167FE487"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90" w:type="dxa"/>
          </w:tcPr>
          <w:p w14:paraId="436ED6F9"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1.4 Desconocimiento por parte de la población existencia los espacios de lectura  o de los servicios y programas que ofrecen </w:t>
            </w:r>
          </w:p>
        </w:tc>
      </w:tr>
      <w:tr w:rsidR="005E2706" w14:paraId="5AAA4C04" w14:textId="77777777" w:rsidTr="008C58CC">
        <w:trPr>
          <w:trHeight w:val="310"/>
        </w:trPr>
        <w:tc>
          <w:tcPr>
            <w:tcW w:w="4425" w:type="dxa"/>
            <w:vMerge/>
          </w:tcPr>
          <w:p w14:paraId="60B96473"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90" w:type="dxa"/>
          </w:tcPr>
          <w:p w14:paraId="434F778E"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1.5. Escasos programas de apoyo y fortalecimiento a iniciativas ciudadanas en torno a la cultura escrita</w:t>
            </w:r>
          </w:p>
        </w:tc>
      </w:tr>
      <w:tr w:rsidR="005E2706" w14:paraId="012160E1" w14:textId="77777777" w:rsidTr="008C58CC">
        <w:trPr>
          <w:trHeight w:val="310"/>
        </w:trPr>
        <w:tc>
          <w:tcPr>
            <w:tcW w:w="4425" w:type="dxa"/>
            <w:vMerge w:val="restart"/>
          </w:tcPr>
          <w:p w14:paraId="52330F97" w14:textId="77777777" w:rsidR="005E2706" w:rsidRDefault="005E2706">
            <w:pPr>
              <w:pBdr>
                <w:top w:val="nil"/>
                <w:left w:val="nil"/>
                <w:bottom w:val="nil"/>
                <w:right w:val="nil"/>
                <w:between w:val="nil"/>
              </w:pBdr>
              <w:spacing w:line="276" w:lineRule="auto"/>
              <w:jc w:val="both"/>
              <w:rPr>
                <w:color w:val="000000"/>
                <w:sz w:val="16"/>
                <w:szCs w:val="16"/>
                <w:highlight w:val="white"/>
              </w:rPr>
            </w:pPr>
          </w:p>
          <w:p w14:paraId="0BEA0167" w14:textId="77777777" w:rsidR="005E2706" w:rsidRDefault="008C58CC" w:rsidP="008C58CC">
            <w:pPr>
              <w:numPr>
                <w:ilvl w:val="0"/>
                <w:numId w:val="16"/>
              </w:num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No existe una planeación a largo plazo por parte de las entidades del estado  que establezca una visión que transforme la situación de manera gradual y escalable</w:t>
            </w:r>
          </w:p>
        </w:tc>
        <w:tc>
          <w:tcPr>
            <w:tcW w:w="3990" w:type="dxa"/>
          </w:tcPr>
          <w:p w14:paraId="2B449553" w14:textId="77777777" w:rsidR="005E2706" w:rsidRPr="008C58CC" w:rsidRDefault="008C58CC">
            <w:pPr>
              <w:pBdr>
                <w:top w:val="nil"/>
                <w:left w:val="nil"/>
                <w:bottom w:val="nil"/>
                <w:right w:val="nil"/>
                <w:between w:val="nil"/>
              </w:pBdr>
              <w:spacing w:line="276" w:lineRule="auto"/>
              <w:jc w:val="both"/>
              <w:rPr>
                <w:sz w:val="16"/>
                <w:highlight w:val="white"/>
              </w:rPr>
            </w:pPr>
            <w:r w:rsidRPr="008C58CC">
              <w:rPr>
                <w:sz w:val="16"/>
                <w:highlight w:val="white"/>
              </w:rPr>
              <w:t>2.1. Desarticulación entre los diferentes sectores y entidades encargadas de evaluar las políticas públicas de fomento en lectura, escritura y oralidad.</w:t>
            </w:r>
          </w:p>
        </w:tc>
      </w:tr>
      <w:tr w:rsidR="005E2706" w14:paraId="518682BA" w14:textId="77777777" w:rsidTr="008C58CC">
        <w:trPr>
          <w:trHeight w:val="310"/>
        </w:trPr>
        <w:tc>
          <w:tcPr>
            <w:tcW w:w="4425" w:type="dxa"/>
            <w:vMerge/>
          </w:tcPr>
          <w:p w14:paraId="788E5567" w14:textId="77777777" w:rsidR="005E2706" w:rsidRPr="008C58CC" w:rsidRDefault="005E2706">
            <w:pPr>
              <w:pBdr>
                <w:top w:val="nil"/>
                <w:left w:val="nil"/>
                <w:bottom w:val="nil"/>
                <w:right w:val="nil"/>
                <w:between w:val="nil"/>
              </w:pBdr>
              <w:spacing w:line="276" w:lineRule="auto"/>
              <w:rPr>
                <w:color w:val="0000FF"/>
                <w:sz w:val="16"/>
                <w:highlight w:val="white"/>
              </w:rPr>
            </w:pPr>
          </w:p>
        </w:tc>
        <w:tc>
          <w:tcPr>
            <w:tcW w:w="3990" w:type="dxa"/>
          </w:tcPr>
          <w:p w14:paraId="076F3D12" w14:textId="77777777" w:rsidR="005E2706" w:rsidRPr="008C58CC" w:rsidRDefault="008C58CC">
            <w:pPr>
              <w:pBdr>
                <w:top w:val="nil"/>
                <w:left w:val="nil"/>
                <w:bottom w:val="nil"/>
                <w:right w:val="nil"/>
                <w:between w:val="nil"/>
              </w:pBdr>
              <w:spacing w:line="276" w:lineRule="auto"/>
              <w:jc w:val="both"/>
              <w:rPr>
                <w:sz w:val="16"/>
                <w:highlight w:val="white"/>
              </w:rPr>
            </w:pPr>
            <w:r w:rsidRPr="008C58CC">
              <w:rPr>
                <w:sz w:val="16"/>
                <w:highlight w:val="white"/>
              </w:rPr>
              <w:t>2.2. Ausencia de un sistema unificado de indicadores para medir avances en acciones de políticas públicas relacionados con la lectura, la escritura y la oralidad.</w:t>
            </w:r>
          </w:p>
        </w:tc>
      </w:tr>
      <w:tr w:rsidR="005E2706" w14:paraId="7F2A6F0D" w14:textId="77777777" w:rsidTr="008C58CC">
        <w:trPr>
          <w:trHeight w:val="310"/>
        </w:trPr>
        <w:tc>
          <w:tcPr>
            <w:tcW w:w="4425" w:type="dxa"/>
            <w:vMerge w:val="restart"/>
          </w:tcPr>
          <w:p w14:paraId="3051F356" w14:textId="77777777" w:rsidR="005E2706" w:rsidRDefault="008C58CC" w:rsidP="008C58CC">
            <w:pPr>
              <w:numPr>
                <w:ilvl w:val="0"/>
                <w:numId w:val="16"/>
              </w:num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No se reconoce el valor social del libro y la lectura en todos los ámbitos de la vida</w:t>
            </w:r>
          </w:p>
          <w:p w14:paraId="52F0F4F2" w14:textId="77777777" w:rsidR="005E2706" w:rsidRDefault="005E2706">
            <w:pPr>
              <w:pBdr>
                <w:top w:val="nil"/>
                <w:left w:val="nil"/>
                <w:bottom w:val="nil"/>
                <w:right w:val="nil"/>
                <w:between w:val="nil"/>
              </w:pBdr>
              <w:spacing w:line="276" w:lineRule="auto"/>
              <w:jc w:val="both"/>
              <w:rPr>
                <w:color w:val="000000"/>
                <w:sz w:val="16"/>
                <w:szCs w:val="16"/>
                <w:highlight w:val="white"/>
              </w:rPr>
            </w:pPr>
          </w:p>
          <w:p w14:paraId="00F1C56E" w14:textId="77777777" w:rsidR="005E2706" w:rsidRDefault="005E2706">
            <w:pPr>
              <w:pBdr>
                <w:top w:val="nil"/>
                <w:left w:val="nil"/>
                <w:bottom w:val="nil"/>
                <w:right w:val="nil"/>
                <w:between w:val="nil"/>
              </w:pBdr>
              <w:spacing w:line="276" w:lineRule="auto"/>
              <w:jc w:val="both"/>
              <w:rPr>
                <w:color w:val="000000"/>
                <w:sz w:val="16"/>
                <w:szCs w:val="16"/>
                <w:highlight w:val="white"/>
              </w:rPr>
            </w:pPr>
          </w:p>
        </w:tc>
        <w:tc>
          <w:tcPr>
            <w:tcW w:w="3990" w:type="dxa"/>
          </w:tcPr>
          <w:p w14:paraId="562FB472"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3.1. La lectura y la escritura, así como las prácticas sociales que la involucran, son consideradas útiles exclusivamente en ámbitos vinculados a la educación formal</w:t>
            </w:r>
          </w:p>
        </w:tc>
      </w:tr>
      <w:tr w:rsidR="005E2706" w14:paraId="3D51E81C" w14:textId="77777777" w:rsidTr="008C58CC">
        <w:trPr>
          <w:trHeight w:val="310"/>
        </w:trPr>
        <w:tc>
          <w:tcPr>
            <w:tcW w:w="4425" w:type="dxa"/>
            <w:vMerge/>
          </w:tcPr>
          <w:p w14:paraId="19F331C6"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90" w:type="dxa"/>
          </w:tcPr>
          <w:p w14:paraId="21C929B6"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3.2. La lectura y la escritura se vinculan en el imaginario colectivo con la "</w:t>
            </w:r>
            <w:r>
              <w:rPr>
                <w:color w:val="000000"/>
                <w:sz w:val="16"/>
                <w:szCs w:val="16"/>
                <w:highlight w:val="white"/>
              </w:rPr>
              <w:t xml:space="preserve">alta cultura", sin que sea evidente cómo estas prácticas permean la vida cotidiana, diferentes ámbitos de la vida íntima, colectiva, comunitaria y pública y que están presentes a lo largo de la vida. </w:t>
            </w:r>
          </w:p>
        </w:tc>
      </w:tr>
    </w:tbl>
    <w:p w14:paraId="0A424E78" w14:textId="77777777" w:rsidR="005E2706" w:rsidRDefault="005E2706">
      <w:pPr>
        <w:pBdr>
          <w:top w:val="nil"/>
          <w:left w:val="nil"/>
          <w:bottom w:val="nil"/>
          <w:right w:val="nil"/>
          <w:between w:val="nil"/>
        </w:pBdr>
        <w:spacing w:line="276" w:lineRule="auto"/>
        <w:ind w:left="792"/>
        <w:jc w:val="both"/>
        <w:rPr>
          <w:b/>
          <w:color w:val="000000"/>
          <w:sz w:val="20"/>
          <w:szCs w:val="20"/>
          <w:highlight w:val="green"/>
        </w:rPr>
      </w:pPr>
    </w:p>
    <w:p w14:paraId="2CC91255"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Efectos: Se debe incorporar mínimo un efecto directo y mínimo un efecto indirecto asociado al efecto directo.</w:t>
      </w:r>
      <w:r>
        <w:rPr>
          <w:b/>
          <w:color w:val="000000"/>
          <w:sz w:val="20"/>
          <w:szCs w:val="20"/>
          <w:highlight w:val="white"/>
        </w:rPr>
        <w:t xml:space="preserve"> </w:t>
      </w:r>
    </w:p>
    <w:p w14:paraId="38D11E52" w14:textId="77777777" w:rsidR="005E2706" w:rsidRDefault="005E2706">
      <w:pPr>
        <w:pBdr>
          <w:top w:val="nil"/>
          <w:left w:val="nil"/>
          <w:bottom w:val="nil"/>
          <w:right w:val="nil"/>
          <w:between w:val="nil"/>
        </w:pBdr>
        <w:spacing w:line="276" w:lineRule="auto"/>
        <w:ind w:left="720"/>
        <w:jc w:val="both"/>
        <w:rPr>
          <w:color w:val="000000"/>
          <w:sz w:val="20"/>
          <w:szCs w:val="20"/>
        </w:rPr>
      </w:pPr>
    </w:p>
    <w:tbl>
      <w:tblPr>
        <w:tblStyle w:val="afffffffffff4"/>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3960"/>
      </w:tblGrid>
      <w:tr w:rsidR="005E2706" w14:paraId="01F098B6" w14:textId="77777777" w:rsidTr="008C58CC">
        <w:trPr>
          <w:trHeight w:val="390"/>
        </w:trPr>
        <w:tc>
          <w:tcPr>
            <w:tcW w:w="4455" w:type="dxa"/>
          </w:tcPr>
          <w:p w14:paraId="498508A7"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Efectos Directos</w:t>
            </w:r>
          </w:p>
        </w:tc>
        <w:tc>
          <w:tcPr>
            <w:tcW w:w="3960" w:type="dxa"/>
          </w:tcPr>
          <w:p w14:paraId="0FA9D8D8"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Efectos Indirectos</w:t>
            </w:r>
          </w:p>
        </w:tc>
      </w:tr>
      <w:tr w:rsidR="005E2706" w14:paraId="5FD4CC44" w14:textId="77777777" w:rsidTr="008C58CC">
        <w:trPr>
          <w:trHeight w:val="310"/>
        </w:trPr>
        <w:tc>
          <w:tcPr>
            <w:tcW w:w="4455" w:type="dxa"/>
            <w:vMerge w:val="restart"/>
          </w:tcPr>
          <w:p w14:paraId="061F211D" w14:textId="77777777" w:rsidR="005E2706" w:rsidRDefault="008C58CC" w:rsidP="008C58CC">
            <w:pPr>
              <w:numPr>
                <w:ilvl w:val="0"/>
                <w:numId w:val="12"/>
              </w:num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Se acentúan o generan brechas sociales </w:t>
            </w:r>
          </w:p>
        </w:tc>
        <w:tc>
          <w:tcPr>
            <w:tcW w:w="3960" w:type="dxa"/>
          </w:tcPr>
          <w:p w14:paraId="73460258"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1.1. </w:t>
            </w:r>
            <w:r w:rsidRPr="008C58CC">
              <w:rPr>
                <w:sz w:val="16"/>
                <w:highlight w:val="white"/>
              </w:rPr>
              <w:t>Los</w:t>
            </w:r>
            <w:r>
              <w:rPr>
                <w:sz w:val="16"/>
                <w:szCs w:val="16"/>
                <w:highlight w:val="white"/>
              </w:rPr>
              <w:t xml:space="preserve"> habitantes</w:t>
            </w:r>
            <w:r>
              <w:rPr>
                <w:color w:val="000000"/>
                <w:sz w:val="16"/>
                <w:szCs w:val="16"/>
                <w:highlight w:val="white"/>
              </w:rPr>
              <w:t xml:space="preserve"> toman decisiones poco informadas, no acceden de manera equitativa al conocimiento y cuentan con una baja cultura política y bajos niveles de participación en los asuntos de la vida pública. </w:t>
            </w:r>
          </w:p>
        </w:tc>
      </w:tr>
      <w:tr w:rsidR="005E2706" w14:paraId="5D640F9B" w14:textId="77777777" w:rsidTr="008C58CC">
        <w:trPr>
          <w:trHeight w:val="310"/>
        </w:trPr>
        <w:tc>
          <w:tcPr>
            <w:tcW w:w="4455" w:type="dxa"/>
            <w:vMerge/>
          </w:tcPr>
          <w:p w14:paraId="01AD2366"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6A33B999"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1.2. Aumento de la brecha social, de cobertura, calidad y competencias a lo largo del ciclo de educación</w:t>
            </w:r>
          </w:p>
        </w:tc>
      </w:tr>
      <w:tr w:rsidR="005E2706" w14:paraId="6E1ABA0C" w14:textId="77777777" w:rsidTr="008C58CC">
        <w:trPr>
          <w:trHeight w:val="310"/>
        </w:trPr>
        <w:tc>
          <w:tcPr>
            <w:tcW w:w="4455" w:type="dxa"/>
            <w:vMerge/>
          </w:tcPr>
          <w:p w14:paraId="62B782CD"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3521D5FA"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1.3. Aumento de la brecha digital, por desconocimiento de los servicios y/o recursos disponibles, no saber utilizarlos, o no contar con competencias necesarias</w:t>
            </w:r>
          </w:p>
        </w:tc>
      </w:tr>
      <w:tr w:rsidR="005E2706" w14:paraId="2332925B" w14:textId="77777777" w:rsidTr="008C58CC">
        <w:trPr>
          <w:trHeight w:val="310"/>
        </w:trPr>
        <w:tc>
          <w:tcPr>
            <w:tcW w:w="4455" w:type="dxa"/>
            <w:vMerge/>
          </w:tcPr>
          <w:p w14:paraId="12606396"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16D92379"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1.4. Aumento de la brecha de acceso a servicios en salud, oportunidades laborales y de emprend</w:t>
            </w:r>
            <w:r>
              <w:rPr>
                <w:color w:val="000000"/>
                <w:sz w:val="16"/>
                <w:szCs w:val="16"/>
                <w:highlight w:val="white"/>
              </w:rPr>
              <w:t xml:space="preserve">imiento y otros servicios básicos </w:t>
            </w:r>
          </w:p>
        </w:tc>
      </w:tr>
      <w:tr w:rsidR="005E2706" w14:paraId="0C4A2187" w14:textId="77777777" w:rsidTr="008C58CC">
        <w:trPr>
          <w:trHeight w:val="310"/>
        </w:trPr>
        <w:tc>
          <w:tcPr>
            <w:tcW w:w="4455" w:type="dxa"/>
            <w:vMerge w:val="restart"/>
          </w:tcPr>
          <w:p w14:paraId="662565C7" w14:textId="77777777" w:rsidR="005E2706" w:rsidRDefault="008C58CC" w:rsidP="008C58CC">
            <w:pPr>
              <w:numPr>
                <w:ilvl w:val="0"/>
                <w:numId w:val="12"/>
              </w:num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La inserción en la cultura es un proceso </w:t>
            </w:r>
          </w:p>
          <w:p w14:paraId="43BE7063" w14:textId="77777777" w:rsidR="005E2706" w:rsidRDefault="008C58CC">
            <w:pPr>
              <w:pBdr>
                <w:top w:val="nil"/>
                <w:left w:val="nil"/>
                <w:bottom w:val="nil"/>
                <w:right w:val="nil"/>
                <w:between w:val="nil"/>
              </w:pBdr>
              <w:spacing w:line="276" w:lineRule="auto"/>
              <w:ind w:left="720"/>
              <w:jc w:val="both"/>
              <w:rPr>
                <w:color w:val="000000"/>
                <w:sz w:val="16"/>
                <w:szCs w:val="16"/>
                <w:highlight w:val="white"/>
              </w:rPr>
            </w:pPr>
            <w:r>
              <w:rPr>
                <w:color w:val="000000"/>
                <w:sz w:val="16"/>
                <w:szCs w:val="16"/>
                <w:highlight w:val="white"/>
              </w:rPr>
              <w:t xml:space="preserve">de transformación cultural que no está posicionado en la agenda pública, por lo que no se destinan recursos suficientes, ni se generan proceso de investigación sostenibles </w:t>
            </w:r>
          </w:p>
        </w:tc>
        <w:tc>
          <w:tcPr>
            <w:tcW w:w="3960" w:type="dxa"/>
          </w:tcPr>
          <w:p w14:paraId="7BEA71C9"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2.1. Los recursos invertidos por el distrito en la adquisición de materiales de lectura son desaprovechados o inutilizados generando recortes presupuestales</w:t>
            </w:r>
          </w:p>
          <w:p w14:paraId="6C1C1478" w14:textId="77777777" w:rsidR="005E2706" w:rsidRDefault="005E2706">
            <w:pPr>
              <w:pBdr>
                <w:top w:val="nil"/>
                <w:left w:val="nil"/>
                <w:bottom w:val="nil"/>
                <w:right w:val="nil"/>
                <w:between w:val="nil"/>
              </w:pBdr>
              <w:spacing w:line="276" w:lineRule="auto"/>
              <w:jc w:val="both"/>
              <w:rPr>
                <w:color w:val="000000"/>
                <w:sz w:val="16"/>
                <w:szCs w:val="16"/>
                <w:highlight w:val="white"/>
              </w:rPr>
            </w:pPr>
          </w:p>
        </w:tc>
      </w:tr>
      <w:tr w:rsidR="005E2706" w14:paraId="7473B28E" w14:textId="77777777" w:rsidTr="008C58CC">
        <w:trPr>
          <w:trHeight w:val="310"/>
        </w:trPr>
        <w:tc>
          <w:tcPr>
            <w:tcW w:w="4455" w:type="dxa"/>
            <w:vMerge/>
          </w:tcPr>
          <w:p w14:paraId="12F4FB1B"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5B520416"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2.2. Las iniciativas para articular todos los sectores y actores que trabajan en torno al libro, la lectura y la oralidad no han tenido continuidad en el tiempo, y tampoco se han diseñado estrategias eficaces para armonizar apuestas y acciones</w:t>
            </w:r>
          </w:p>
        </w:tc>
      </w:tr>
      <w:tr w:rsidR="005E2706" w14:paraId="08F20A66" w14:textId="77777777" w:rsidTr="008C58CC">
        <w:trPr>
          <w:trHeight w:val="310"/>
        </w:trPr>
        <w:tc>
          <w:tcPr>
            <w:tcW w:w="4455" w:type="dxa"/>
            <w:vMerge w:val="restart"/>
          </w:tcPr>
          <w:p w14:paraId="1595E760" w14:textId="77777777" w:rsidR="005E2706" w:rsidRDefault="008C58CC">
            <w:pPr>
              <w:pBdr>
                <w:top w:val="nil"/>
                <w:left w:val="nil"/>
                <w:bottom w:val="nil"/>
                <w:right w:val="nil"/>
                <w:between w:val="nil"/>
              </w:pBdr>
              <w:spacing w:line="276" w:lineRule="auto"/>
              <w:ind w:left="708" w:hanging="283"/>
              <w:jc w:val="both"/>
              <w:rPr>
                <w:color w:val="000000"/>
                <w:sz w:val="16"/>
                <w:szCs w:val="16"/>
                <w:highlight w:val="white"/>
              </w:rPr>
            </w:pPr>
            <w:r>
              <w:rPr>
                <w:color w:val="000000"/>
                <w:sz w:val="16"/>
                <w:szCs w:val="16"/>
                <w:highlight w:val="white"/>
              </w:rPr>
              <w:t>3. Se reproducen imaginarios en torno a la cultura escrita que contribuyen a acentuar la exclusión</w:t>
            </w:r>
          </w:p>
          <w:p w14:paraId="32DA1608" w14:textId="77777777" w:rsidR="005E2706" w:rsidRDefault="005E2706">
            <w:pPr>
              <w:pBdr>
                <w:top w:val="nil"/>
                <w:left w:val="nil"/>
                <w:bottom w:val="nil"/>
                <w:right w:val="nil"/>
                <w:between w:val="nil"/>
              </w:pBdr>
              <w:spacing w:line="276" w:lineRule="auto"/>
              <w:ind w:left="708" w:hanging="283"/>
              <w:jc w:val="both"/>
              <w:rPr>
                <w:color w:val="000000"/>
                <w:sz w:val="16"/>
                <w:szCs w:val="16"/>
                <w:highlight w:val="white"/>
              </w:rPr>
            </w:pPr>
          </w:p>
          <w:p w14:paraId="738C07AC" w14:textId="77777777" w:rsidR="005E2706" w:rsidRDefault="005E2706">
            <w:pPr>
              <w:pBdr>
                <w:top w:val="nil"/>
                <w:left w:val="nil"/>
                <w:bottom w:val="nil"/>
                <w:right w:val="nil"/>
                <w:between w:val="nil"/>
              </w:pBdr>
              <w:spacing w:line="276" w:lineRule="auto"/>
              <w:jc w:val="both"/>
              <w:rPr>
                <w:color w:val="000000"/>
                <w:sz w:val="16"/>
                <w:szCs w:val="16"/>
                <w:highlight w:val="white"/>
              </w:rPr>
            </w:pPr>
          </w:p>
        </w:tc>
        <w:tc>
          <w:tcPr>
            <w:tcW w:w="3960" w:type="dxa"/>
          </w:tcPr>
          <w:p w14:paraId="5E0F385C"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3.1. La inserción en la cultura es un proceso de transformación cultural de largo aliento que no está lo suficientemente posicionado en la agenda pública, </w:t>
            </w:r>
            <w:r>
              <w:rPr>
                <w:color w:val="000000"/>
                <w:sz w:val="16"/>
                <w:szCs w:val="16"/>
                <w:highlight w:val="white"/>
              </w:rPr>
              <w:t>por lo que no se destinan recursos suficientes, ni se generan proceso de investigación sostenibles</w:t>
            </w:r>
          </w:p>
        </w:tc>
      </w:tr>
      <w:tr w:rsidR="005E2706" w14:paraId="65A3C4DE" w14:textId="77777777" w:rsidTr="008C58CC">
        <w:trPr>
          <w:trHeight w:val="310"/>
        </w:trPr>
        <w:tc>
          <w:tcPr>
            <w:tcW w:w="4455" w:type="dxa"/>
            <w:vMerge/>
          </w:tcPr>
          <w:p w14:paraId="4885B0E3"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4BDFD965"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3.2. El porcentaje de personas que compra libros es bajo, lo que afecta la cadena del libro</w:t>
            </w:r>
          </w:p>
        </w:tc>
      </w:tr>
      <w:tr w:rsidR="005E2706" w14:paraId="33C9A0FD" w14:textId="77777777" w:rsidTr="008C58CC">
        <w:trPr>
          <w:trHeight w:val="310"/>
        </w:trPr>
        <w:tc>
          <w:tcPr>
            <w:tcW w:w="4455" w:type="dxa"/>
            <w:vMerge/>
          </w:tcPr>
          <w:p w14:paraId="56C455EF"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45219122"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3.3. Se desconoce la cultura escrita y sus prácticas como expresión de los derechos y libertades culturales (Gusto por la lectura)</w:t>
            </w:r>
          </w:p>
        </w:tc>
      </w:tr>
      <w:tr w:rsidR="005E2706" w14:paraId="2E06246D" w14:textId="77777777" w:rsidTr="008C58CC">
        <w:trPr>
          <w:trHeight w:val="310"/>
        </w:trPr>
        <w:tc>
          <w:tcPr>
            <w:tcW w:w="4455" w:type="dxa"/>
            <w:vMerge/>
          </w:tcPr>
          <w:p w14:paraId="5931E95E" w14:textId="77777777" w:rsidR="005E2706" w:rsidRDefault="005E2706">
            <w:pPr>
              <w:pBdr>
                <w:top w:val="nil"/>
                <w:left w:val="nil"/>
                <w:bottom w:val="nil"/>
                <w:right w:val="nil"/>
                <w:between w:val="nil"/>
              </w:pBdr>
              <w:spacing w:line="276" w:lineRule="auto"/>
              <w:rPr>
                <w:color w:val="000000"/>
                <w:sz w:val="16"/>
                <w:szCs w:val="16"/>
                <w:highlight w:val="white"/>
              </w:rPr>
            </w:pPr>
          </w:p>
        </w:tc>
        <w:tc>
          <w:tcPr>
            <w:tcW w:w="3960" w:type="dxa"/>
          </w:tcPr>
          <w:p w14:paraId="6AD2A4B8"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3.4. El sector privado no se ha involucrado lo suficiente en campañas de valoración social del libro y la lectura </w:t>
            </w:r>
          </w:p>
        </w:tc>
      </w:tr>
    </w:tbl>
    <w:p w14:paraId="3CB02D8F" w14:textId="77777777" w:rsidR="005E2706" w:rsidRDefault="005E2706">
      <w:pPr>
        <w:pBdr>
          <w:top w:val="nil"/>
          <w:left w:val="nil"/>
          <w:bottom w:val="nil"/>
          <w:right w:val="nil"/>
          <w:between w:val="nil"/>
        </w:pBdr>
        <w:spacing w:line="276" w:lineRule="auto"/>
        <w:jc w:val="both"/>
        <w:rPr>
          <w:b/>
          <w:color w:val="000000"/>
          <w:sz w:val="20"/>
          <w:szCs w:val="20"/>
        </w:rPr>
      </w:pPr>
    </w:p>
    <w:p w14:paraId="4DD0971F"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IDENTIFICACIÓN Y ANÁLISIS DE PARTICIPANTES</w:t>
      </w:r>
    </w:p>
    <w:p w14:paraId="564267BD" w14:textId="77777777" w:rsidR="005E2706" w:rsidRDefault="005E2706">
      <w:pPr>
        <w:pBdr>
          <w:top w:val="nil"/>
          <w:left w:val="nil"/>
          <w:bottom w:val="nil"/>
          <w:right w:val="nil"/>
          <w:between w:val="nil"/>
        </w:pBdr>
        <w:spacing w:line="276" w:lineRule="auto"/>
        <w:ind w:left="360" w:hanging="720"/>
        <w:jc w:val="both"/>
        <w:rPr>
          <w:b/>
          <w:color w:val="000000"/>
          <w:sz w:val="20"/>
          <w:szCs w:val="20"/>
        </w:rPr>
      </w:pPr>
    </w:p>
    <w:p w14:paraId="4C929194" w14:textId="77777777" w:rsidR="005E2706" w:rsidRDefault="008C58CC" w:rsidP="008C58CC">
      <w:pPr>
        <w:numPr>
          <w:ilvl w:val="1"/>
          <w:numId w:val="4"/>
        </w:numPr>
        <w:pBdr>
          <w:top w:val="nil"/>
          <w:left w:val="nil"/>
          <w:bottom w:val="nil"/>
          <w:right w:val="nil"/>
          <w:between w:val="nil"/>
        </w:pBdr>
        <w:spacing w:line="276" w:lineRule="auto"/>
        <w:ind w:left="792"/>
        <w:jc w:val="both"/>
        <w:rPr>
          <w:color w:val="000000"/>
          <w:sz w:val="20"/>
          <w:szCs w:val="20"/>
        </w:rPr>
      </w:pPr>
      <w:r>
        <w:rPr>
          <w:b/>
          <w:color w:val="000000"/>
          <w:sz w:val="20"/>
          <w:szCs w:val="20"/>
        </w:rPr>
        <w:t xml:space="preserve">Incorporar la información sobre la identificación de los participantes en el proyecto. </w:t>
      </w:r>
    </w:p>
    <w:p w14:paraId="2DE7C564" w14:textId="77777777" w:rsidR="005E2706" w:rsidRDefault="005E2706">
      <w:pPr>
        <w:pBdr>
          <w:top w:val="nil"/>
          <w:left w:val="nil"/>
          <w:bottom w:val="nil"/>
          <w:right w:val="nil"/>
          <w:between w:val="nil"/>
        </w:pBdr>
        <w:spacing w:line="276" w:lineRule="auto"/>
        <w:ind w:left="720"/>
        <w:jc w:val="both"/>
        <w:rPr>
          <w:color w:val="000000"/>
          <w:sz w:val="20"/>
          <w:szCs w:val="20"/>
        </w:rPr>
      </w:pPr>
    </w:p>
    <w:tbl>
      <w:tblPr>
        <w:tblStyle w:val="afffffffffff5"/>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650"/>
        <w:gridCol w:w="1470"/>
        <w:gridCol w:w="1680"/>
        <w:gridCol w:w="1712"/>
      </w:tblGrid>
      <w:tr w:rsidR="005E2706" w14:paraId="74E0BDFA" w14:textId="77777777" w:rsidTr="008C58CC">
        <w:tc>
          <w:tcPr>
            <w:tcW w:w="1800" w:type="dxa"/>
            <w:shd w:val="clear" w:color="auto" w:fill="auto"/>
            <w:tcMar>
              <w:top w:w="100" w:type="dxa"/>
              <w:left w:w="100" w:type="dxa"/>
              <w:bottom w:w="100" w:type="dxa"/>
              <w:right w:w="100" w:type="dxa"/>
            </w:tcMar>
            <w:vAlign w:val="center"/>
          </w:tcPr>
          <w:p w14:paraId="2F8C530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ACTOR</w:t>
            </w:r>
          </w:p>
        </w:tc>
        <w:tc>
          <w:tcPr>
            <w:tcW w:w="1650" w:type="dxa"/>
            <w:shd w:val="clear" w:color="auto" w:fill="auto"/>
            <w:tcMar>
              <w:top w:w="100" w:type="dxa"/>
              <w:left w:w="100" w:type="dxa"/>
              <w:bottom w:w="100" w:type="dxa"/>
              <w:right w:w="100" w:type="dxa"/>
            </w:tcMar>
            <w:vAlign w:val="center"/>
          </w:tcPr>
          <w:p w14:paraId="35597115"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ENTIDAD</w:t>
            </w:r>
          </w:p>
        </w:tc>
        <w:tc>
          <w:tcPr>
            <w:tcW w:w="1470" w:type="dxa"/>
            <w:shd w:val="clear" w:color="auto" w:fill="auto"/>
            <w:tcMar>
              <w:top w:w="100" w:type="dxa"/>
              <w:left w:w="100" w:type="dxa"/>
              <w:bottom w:w="100" w:type="dxa"/>
              <w:right w:w="100" w:type="dxa"/>
            </w:tcMar>
            <w:vAlign w:val="center"/>
          </w:tcPr>
          <w:p w14:paraId="4354080C"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POSICIÓN</w:t>
            </w:r>
          </w:p>
        </w:tc>
        <w:tc>
          <w:tcPr>
            <w:tcW w:w="1680" w:type="dxa"/>
            <w:shd w:val="clear" w:color="auto" w:fill="auto"/>
            <w:tcMar>
              <w:top w:w="100" w:type="dxa"/>
              <w:left w:w="100" w:type="dxa"/>
              <w:bottom w:w="100" w:type="dxa"/>
              <w:right w:w="100" w:type="dxa"/>
            </w:tcMar>
            <w:vAlign w:val="center"/>
          </w:tcPr>
          <w:p w14:paraId="09C590E6"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INTERESES O EXPECTATIVAS</w:t>
            </w:r>
          </w:p>
        </w:tc>
        <w:tc>
          <w:tcPr>
            <w:tcW w:w="1712" w:type="dxa"/>
            <w:shd w:val="clear" w:color="auto" w:fill="auto"/>
            <w:tcMar>
              <w:top w:w="100" w:type="dxa"/>
              <w:left w:w="100" w:type="dxa"/>
              <w:bottom w:w="100" w:type="dxa"/>
              <w:right w:w="100" w:type="dxa"/>
            </w:tcMar>
            <w:vAlign w:val="center"/>
          </w:tcPr>
          <w:p w14:paraId="7B54878A"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CONTRIBUCIÓN O GESTIÓN</w:t>
            </w:r>
          </w:p>
        </w:tc>
      </w:tr>
      <w:tr w:rsidR="005E2706" w14:paraId="3278A720" w14:textId="77777777" w:rsidTr="008C58CC">
        <w:trPr>
          <w:trHeight w:val="596"/>
        </w:trPr>
        <w:tc>
          <w:tcPr>
            <w:tcW w:w="1800" w:type="dxa"/>
            <w:shd w:val="clear" w:color="auto" w:fill="auto"/>
            <w:tcMar>
              <w:top w:w="100" w:type="dxa"/>
              <w:left w:w="100" w:type="dxa"/>
              <w:bottom w:w="100" w:type="dxa"/>
              <w:right w:w="100" w:type="dxa"/>
            </w:tcMar>
            <w:vAlign w:val="center"/>
          </w:tcPr>
          <w:p w14:paraId="6CE521F8"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Internacional</w:t>
            </w:r>
          </w:p>
        </w:tc>
        <w:tc>
          <w:tcPr>
            <w:tcW w:w="1650" w:type="dxa"/>
            <w:shd w:val="clear" w:color="auto" w:fill="auto"/>
            <w:tcMar>
              <w:top w:w="100" w:type="dxa"/>
              <w:left w:w="100" w:type="dxa"/>
              <w:bottom w:w="100" w:type="dxa"/>
              <w:right w:w="100" w:type="dxa"/>
            </w:tcMar>
            <w:vAlign w:val="center"/>
          </w:tcPr>
          <w:p w14:paraId="2D551491"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UNESCO - IFLA -CERLALC</w:t>
            </w:r>
          </w:p>
        </w:tc>
        <w:tc>
          <w:tcPr>
            <w:tcW w:w="1470" w:type="dxa"/>
            <w:shd w:val="clear" w:color="auto" w:fill="auto"/>
            <w:tcMar>
              <w:top w:w="100" w:type="dxa"/>
              <w:left w:w="100" w:type="dxa"/>
              <w:bottom w:w="100" w:type="dxa"/>
              <w:right w:w="100" w:type="dxa"/>
            </w:tcMar>
            <w:vAlign w:val="center"/>
          </w:tcPr>
          <w:p w14:paraId="3402C0B0"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Cooperantes</w:t>
            </w:r>
          </w:p>
        </w:tc>
        <w:tc>
          <w:tcPr>
            <w:tcW w:w="1680" w:type="dxa"/>
            <w:shd w:val="clear" w:color="auto" w:fill="auto"/>
            <w:tcMar>
              <w:top w:w="100" w:type="dxa"/>
              <w:left w:w="100" w:type="dxa"/>
              <w:bottom w:w="100" w:type="dxa"/>
              <w:right w:w="100" w:type="dxa"/>
            </w:tcMar>
            <w:vAlign w:val="center"/>
          </w:tcPr>
          <w:p w14:paraId="68A6FAC0"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Dictan lineamientos generales</w:t>
            </w:r>
            <w:r w:rsidRPr="008C58CC">
              <w:rPr>
                <w:sz w:val="16"/>
              </w:rPr>
              <w:t xml:space="preserve"> </w:t>
            </w:r>
            <w:r w:rsidRPr="008C58CC">
              <w:rPr>
                <w:sz w:val="16"/>
              </w:rPr>
              <w:t>en torno</w:t>
            </w:r>
            <w:r>
              <w:rPr>
                <w:color w:val="000000"/>
                <w:sz w:val="16"/>
                <w:szCs w:val="16"/>
              </w:rPr>
              <w:t xml:space="preserve"> a la Lectura, Escritura, Oralidad y las Bibliotecas. En algunos casos se establecen convenios de cooperación. </w:t>
            </w:r>
          </w:p>
        </w:tc>
        <w:tc>
          <w:tcPr>
            <w:tcW w:w="1712" w:type="dxa"/>
            <w:shd w:val="clear" w:color="auto" w:fill="auto"/>
            <w:tcMar>
              <w:top w:w="100" w:type="dxa"/>
              <w:left w:w="100" w:type="dxa"/>
              <w:bottom w:w="100" w:type="dxa"/>
              <w:right w:w="100" w:type="dxa"/>
            </w:tcMar>
            <w:vAlign w:val="center"/>
          </w:tcPr>
          <w:p w14:paraId="68EE7748"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Otorgar lineamientos técnicos, estudios y apoyos de cooperación</w:t>
            </w:r>
          </w:p>
          <w:p w14:paraId="1F62F5B3" w14:textId="77777777" w:rsidR="005E2706" w:rsidRDefault="005E2706">
            <w:pPr>
              <w:pBdr>
                <w:top w:val="nil"/>
                <w:left w:val="nil"/>
                <w:bottom w:val="nil"/>
                <w:right w:val="nil"/>
                <w:between w:val="nil"/>
              </w:pBdr>
              <w:spacing w:line="276" w:lineRule="auto"/>
              <w:rPr>
                <w:color w:val="000000"/>
                <w:sz w:val="16"/>
                <w:szCs w:val="16"/>
              </w:rPr>
            </w:pPr>
          </w:p>
        </w:tc>
      </w:tr>
      <w:tr w:rsidR="005E2706" w14:paraId="1DEAD507" w14:textId="77777777" w:rsidTr="008C58CC">
        <w:trPr>
          <w:trHeight w:val="400"/>
        </w:trPr>
        <w:tc>
          <w:tcPr>
            <w:tcW w:w="1800" w:type="dxa"/>
            <w:vMerge w:val="restart"/>
            <w:shd w:val="clear" w:color="auto" w:fill="auto"/>
            <w:tcMar>
              <w:top w:w="100" w:type="dxa"/>
              <w:left w:w="100" w:type="dxa"/>
              <w:bottom w:w="100" w:type="dxa"/>
              <w:right w:w="100" w:type="dxa"/>
            </w:tcMar>
            <w:vAlign w:val="center"/>
          </w:tcPr>
          <w:p w14:paraId="59B03AF5"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Nacional </w:t>
            </w:r>
          </w:p>
        </w:tc>
        <w:tc>
          <w:tcPr>
            <w:tcW w:w="1650" w:type="dxa"/>
            <w:shd w:val="clear" w:color="auto" w:fill="auto"/>
            <w:tcMar>
              <w:top w:w="100" w:type="dxa"/>
              <w:left w:w="100" w:type="dxa"/>
              <w:bottom w:w="100" w:type="dxa"/>
              <w:right w:w="100" w:type="dxa"/>
            </w:tcMar>
            <w:vAlign w:val="center"/>
          </w:tcPr>
          <w:p w14:paraId="58D2BC05"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Ministerio De Cultura</w:t>
            </w:r>
          </w:p>
        </w:tc>
        <w:tc>
          <w:tcPr>
            <w:tcW w:w="1470" w:type="dxa"/>
            <w:shd w:val="clear" w:color="auto" w:fill="auto"/>
            <w:tcMar>
              <w:top w:w="100" w:type="dxa"/>
              <w:left w:w="100" w:type="dxa"/>
              <w:bottom w:w="100" w:type="dxa"/>
              <w:right w:w="100" w:type="dxa"/>
            </w:tcMar>
            <w:vAlign w:val="center"/>
          </w:tcPr>
          <w:p w14:paraId="2783DEB0"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Cooperantes</w:t>
            </w:r>
          </w:p>
        </w:tc>
        <w:tc>
          <w:tcPr>
            <w:tcW w:w="1680" w:type="dxa"/>
            <w:shd w:val="clear" w:color="auto" w:fill="auto"/>
            <w:tcMar>
              <w:top w:w="100" w:type="dxa"/>
              <w:left w:w="100" w:type="dxa"/>
              <w:bottom w:w="100" w:type="dxa"/>
              <w:right w:w="100" w:type="dxa"/>
            </w:tcMar>
            <w:vAlign w:val="center"/>
          </w:tcPr>
          <w:p w14:paraId="0902DBBC"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4DB46DF3"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con los Planes Nacionales de Lectura y Bibliotecas, así como cultura digital y articulación con la Red Nacional de Bibliotecas</w:t>
            </w:r>
          </w:p>
        </w:tc>
      </w:tr>
      <w:tr w:rsidR="005E2706" w14:paraId="473FEF7E" w14:textId="77777777" w:rsidTr="008C58CC">
        <w:trPr>
          <w:trHeight w:val="400"/>
        </w:trPr>
        <w:tc>
          <w:tcPr>
            <w:tcW w:w="1800" w:type="dxa"/>
            <w:vMerge/>
            <w:shd w:val="clear" w:color="auto" w:fill="auto"/>
            <w:tcMar>
              <w:top w:w="100" w:type="dxa"/>
              <w:left w:w="100" w:type="dxa"/>
              <w:bottom w:w="100" w:type="dxa"/>
              <w:right w:w="100" w:type="dxa"/>
            </w:tcMar>
            <w:vAlign w:val="center"/>
          </w:tcPr>
          <w:p w14:paraId="54FB2789" w14:textId="77777777" w:rsidR="005E2706" w:rsidRDefault="005E2706">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4228A33D"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Ministerio Educación Nacional</w:t>
            </w:r>
          </w:p>
        </w:tc>
        <w:tc>
          <w:tcPr>
            <w:tcW w:w="1470" w:type="dxa"/>
            <w:shd w:val="clear" w:color="auto" w:fill="auto"/>
            <w:tcMar>
              <w:top w:w="100" w:type="dxa"/>
              <w:left w:w="100" w:type="dxa"/>
              <w:bottom w:w="100" w:type="dxa"/>
              <w:right w:w="100" w:type="dxa"/>
            </w:tcMar>
            <w:vAlign w:val="center"/>
          </w:tcPr>
          <w:p w14:paraId="2C0B274A"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42EF0A57"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676C77E1"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con los Planes Nacionales de Lectura y Bibliotecas</w:t>
            </w:r>
          </w:p>
        </w:tc>
      </w:tr>
      <w:tr w:rsidR="005E2706" w14:paraId="3F3C5AE1" w14:textId="77777777" w:rsidTr="008C58CC">
        <w:trPr>
          <w:trHeight w:val="400"/>
        </w:trPr>
        <w:tc>
          <w:tcPr>
            <w:tcW w:w="1800" w:type="dxa"/>
            <w:vMerge/>
            <w:shd w:val="clear" w:color="auto" w:fill="auto"/>
            <w:tcMar>
              <w:top w:w="100" w:type="dxa"/>
              <w:left w:w="100" w:type="dxa"/>
              <w:bottom w:w="100" w:type="dxa"/>
              <w:right w:w="100" w:type="dxa"/>
            </w:tcMar>
            <w:vAlign w:val="center"/>
          </w:tcPr>
          <w:p w14:paraId="7AD39F2B" w14:textId="77777777" w:rsidR="005E2706" w:rsidRDefault="005E2706">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238E3221"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 xml:space="preserve">Ministerio de Ciencia, Tecnología e Innovación </w:t>
            </w:r>
          </w:p>
        </w:tc>
        <w:tc>
          <w:tcPr>
            <w:tcW w:w="1470" w:type="dxa"/>
            <w:shd w:val="clear" w:color="auto" w:fill="auto"/>
            <w:tcMar>
              <w:top w:w="100" w:type="dxa"/>
              <w:left w:w="100" w:type="dxa"/>
              <w:bottom w:w="100" w:type="dxa"/>
              <w:right w:w="100" w:type="dxa"/>
            </w:tcMar>
            <w:vAlign w:val="center"/>
          </w:tcPr>
          <w:p w14:paraId="2125D90F"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4404C959"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06AD3E51"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de las Línea de servicios y programas para el uso y apropiación de las TIC´s (Alfabetización digital y creación de contenidos digitales)</w:t>
            </w:r>
          </w:p>
        </w:tc>
      </w:tr>
      <w:tr w:rsidR="005E2706" w14:paraId="410686A2" w14:textId="77777777" w:rsidTr="008C58CC">
        <w:tc>
          <w:tcPr>
            <w:tcW w:w="1800" w:type="dxa"/>
            <w:shd w:val="clear" w:color="auto" w:fill="auto"/>
            <w:tcMar>
              <w:top w:w="100" w:type="dxa"/>
              <w:left w:w="100" w:type="dxa"/>
              <w:bottom w:w="100" w:type="dxa"/>
              <w:right w:w="100" w:type="dxa"/>
            </w:tcMar>
            <w:vAlign w:val="center"/>
          </w:tcPr>
          <w:p w14:paraId="09773F16"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Público-Distrital</w:t>
            </w:r>
          </w:p>
        </w:tc>
        <w:tc>
          <w:tcPr>
            <w:tcW w:w="1650" w:type="dxa"/>
            <w:shd w:val="clear" w:color="auto" w:fill="auto"/>
            <w:tcMar>
              <w:top w:w="100" w:type="dxa"/>
              <w:left w:w="100" w:type="dxa"/>
              <w:bottom w:w="100" w:type="dxa"/>
              <w:right w:w="100" w:type="dxa"/>
            </w:tcMar>
            <w:vAlign w:val="center"/>
          </w:tcPr>
          <w:p w14:paraId="3EBBDE33"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Todos los sectores de la administración distrital. Incluyendo a quienes tienen una rela</w:t>
            </w:r>
            <w:r>
              <w:rPr>
                <w:color w:val="000000"/>
                <w:sz w:val="16"/>
                <w:szCs w:val="16"/>
              </w:rPr>
              <w:t xml:space="preserve">ción directa con la lectura y la escritura, como la Secretaría de Educación y la Gerencia de Literatura del IDARTES, pero también a entidades que tienen entre su misión la atención a </w:t>
            </w:r>
            <w:r>
              <w:rPr>
                <w:color w:val="000000"/>
                <w:sz w:val="16"/>
                <w:szCs w:val="16"/>
              </w:rPr>
              <w:lastRenderedPageBreak/>
              <w:t>sectores sociales y grupos poblacionales vulnerables: Secretaría de la Mu</w:t>
            </w:r>
            <w:r>
              <w:rPr>
                <w:color w:val="000000"/>
                <w:sz w:val="16"/>
                <w:szCs w:val="16"/>
              </w:rPr>
              <w:t>jer, Centro de Memoria, Paz y Reconciliación, Secretaría de Integración Social, ICBF.</w:t>
            </w:r>
          </w:p>
        </w:tc>
        <w:tc>
          <w:tcPr>
            <w:tcW w:w="1470" w:type="dxa"/>
            <w:shd w:val="clear" w:color="auto" w:fill="auto"/>
            <w:tcMar>
              <w:top w:w="100" w:type="dxa"/>
              <w:left w:w="100" w:type="dxa"/>
              <w:bottom w:w="100" w:type="dxa"/>
              <w:right w:w="100" w:type="dxa"/>
            </w:tcMar>
            <w:vAlign w:val="center"/>
          </w:tcPr>
          <w:p w14:paraId="48480EA3"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lastRenderedPageBreak/>
              <w:t>Cooperante</w:t>
            </w:r>
          </w:p>
        </w:tc>
        <w:tc>
          <w:tcPr>
            <w:tcW w:w="1680" w:type="dxa"/>
            <w:shd w:val="clear" w:color="auto" w:fill="auto"/>
            <w:tcMar>
              <w:top w:w="100" w:type="dxa"/>
              <w:left w:w="100" w:type="dxa"/>
              <w:bottom w:w="100" w:type="dxa"/>
              <w:right w:w="100" w:type="dxa"/>
            </w:tcMar>
            <w:vAlign w:val="center"/>
          </w:tcPr>
          <w:p w14:paraId="0F666154"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Sectores de la administración distrital que desarrollan procesos de mediación</w:t>
            </w:r>
          </w:p>
        </w:tc>
        <w:tc>
          <w:tcPr>
            <w:tcW w:w="1712" w:type="dxa"/>
            <w:shd w:val="clear" w:color="auto" w:fill="auto"/>
            <w:tcMar>
              <w:top w:w="100" w:type="dxa"/>
              <w:left w:w="100" w:type="dxa"/>
              <w:bottom w:w="100" w:type="dxa"/>
              <w:right w:w="100" w:type="dxa"/>
            </w:tcMar>
            <w:vAlign w:val="center"/>
          </w:tcPr>
          <w:p w14:paraId="65B08C62"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Articulación intersectorial para garantizar acceso a toda la población a la cultura escrita</w:t>
            </w:r>
          </w:p>
        </w:tc>
      </w:tr>
      <w:tr w:rsidR="005E2706" w14:paraId="5E649B9C" w14:textId="77777777" w:rsidTr="008C58CC">
        <w:trPr>
          <w:trHeight w:val="1005"/>
        </w:trPr>
        <w:tc>
          <w:tcPr>
            <w:tcW w:w="1800" w:type="dxa"/>
            <w:shd w:val="clear" w:color="auto" w:fill="auto"/>
            <w:tcMar>
              <w:top w:w="100" w:type="dxa"/>
              <w:left w:w="100" w:type="dxa"/>
              <w:bottom w:w="100" w:type="dxa"/>
              <w:right w:w="100" w:type="dxa"/>
            </w:tcMar>
            <w:vAlign w:val="center"/>
          </w:tcPr>
          <w:p w14:paraId="3267D86F"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Sector Privado </w:t>
            </w:r>
          </w:p>
        </w:tc>
        <w:tc>
          <w:tcPr>
            <w:tcW w:w="1650" w:type="dxa"/>
            <w:shd w:val="clear" w:color="auto" w:fill="auto"/>
            <w:tcMar>
              <w:top w:w="100" w:type="dxa"/>
              <w:left w:w="100" w:type="dxa"/>
              <w:bottom w:w="100" w:type="dxa"/>
              <w:right w:w="100" w:type="dxa"/>
            </w:tcMar>
            <w:vAlign w:val="center"/>
          </w:tcPr>
          <w:p w14:paraId="54E6DD29"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Cámara Colombiana del Libro, Organizaciones no gubernamentales Cámara de Comercio, Clúster, Cajas de Compensació</w:t>
            </w:r>
            <w:r>
              <w:rPr>
                <w:b/>
                <w:color w:val="000000"/>
                <w:sz w:val="16"/>
                <w:szCs w:val="16"/>
              </w:rPr>
              <w:t xml:space="preserve">n, </w:t>
            </w:r>
            <w:r>
              <w:rPr>
                <w:color w:val="000000"/>
                <w:sz w:val="16"/>
                <w:szCs w:val="16"/>
              </w:rPr>
              <w:t>Libreros y Editores. ONG, Colect</w:t>
            </w:r>
            <w:r>
              <w:rPr>
                <w:color w:val="000000"/>
                <w:sz w:val="16"/>
                <w:szCs w:val="16"/>
              </w:rPr>
              <w:t>ivos LGBTI, feministas, animalistas.</w:t>
            </w:r>
          </w:p>
          <w:p w14:paraId="37BF48A2"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Colectivos afro, ROM, indígenas y raizales</w:t>
            </w:r>
          </w:p>
        </w:tc>
        <w:tc>
          <w:tcPr>
            <w:tcW w:w="1470" w:type="dxa"/>
            <w:shd w:val="clear" w:color="auto" w:fill="auto"/>
            <w:tcMar>
              <w:top w:w="100" w:type="dxa"/>
              <w:left w:w="100" w:type="dxa"/>
              <w:bottom w:w="100" w:type="dxa"/>
              <w:right w:w="100" w:type="dxa"/>
            </w:tcMar>
            <w:vAlign w:val="center"/>
          </w:tcPr>
          <w:p w14:paraId="4052476B"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2F8AA22C"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para promover la cadena de libro y la cofinanciación de proyectos</w:t>
            </w:r>
          </w:p>
        </w:tc>
        <w:tc>
          <w:tcPr>
            <w:tcW w:w="1712" w:type="dxa"/>
            <w:shd w:val="clear" w:color="auto" w:fill="auto"/>
            <w:tcMar>
              <w:top w:w="100" w:type="dxa"/>
              <w:left w:w="100" w:type="dxa"/>
              <w:bottom w:w="100" w:type="dxa"/>
              <w:right w:w="100" w:type="dxa"/>
            </w:tcMar>
            <w:vAlign w:val="center"/>
          </w:tcPr>
          <w:p w14:paraId="747C44B4"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Articulación con la Cámara Colombiana del Libro, Organizaciones no gubernamentales Cám</w:t>
            </w:r>
            <w:r>
              <w:rPr>
                <w:color w:val="000000"/>
                <w:sz w:val="16"/>
                <w:szCs w:val="16"/>
              </w:rPr>
              <w:t>ara de Comercio, clúster, Cajas de compensación, libreros y editores</w:t>
            </w:r>
          </w:p>
        </w:tc>
      </w:tr>
      <w:tr w:rsidR="005E2706" w14:paraId="659D99ED" w14:textId="77777777" w:rsidTr="008C58CC">
        <w:trPr>
          <w:trHeight w:val="400"/>
        </w:trPr>
        <w:tc>
          <w:tcPr>
            <w:tcW w:w="1800" w:type="dxa"/>
            <w:vMerge w:val="restart"/>
            <w:shd w:val="clear" w:color="auto" w:fill="auto"/>
            <w:tcMar>
              <w:top w:w="100" w:type="dxa"/>
              <w:left w:w="100" w:type="dxa"/>
              <w:bottom w:w="100" w:type="dxa"/>
              <w:right w:w="100" w:type="dxa"/>
            </w:tcMar>
            <w:vAlign w:val="center"/>
          </w:tcPr>
          <w:p w14:paraId="54B29101"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Otro</w:t>
            </w:r>
          </w:p>
        </w:tc>
        <w:tc>
          <w:tcPr>
            <w:tcW w:w="1650" w:type="dxa"/>
            <w:shd w:val="clear" w:color="auto" w:fill="auto"/>
            <w:tcMar>
              <w:top w:w="100" w:type="dxa"/>
              <w:left w:w="100" w:type="dxa"/>
              <w:bottom w:w="100" w:type="dxa"/>
              <w:right w:w="100" w:type="dxa"/>
            </w:tcMar>
            <w:vAlign w:val="center"/>
          </w:tcPr>
          <w:p w14:paraId="6171AB54"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Academia </w:t>
            </w:r>
          </w:p>
        </w:tc>
        <w:tc>
          <w:tcPr>
            <w:tcW w:w="1470" w:type="dxa"/>
            <w:shd w:val="clear" w:color="auto" w:fill="auto"/>
            <w:tcMar>
              <w:top w:w="100" w:type="dxa"/>
              <w:left w:w="100" w:type="dxa"/>
              <w:bottom w:w="100" w:type="dxa"/>
              <w:right w:w="100" w:type="dxa"/>
            </w:tcMar>
            <w:vAlign w:val="center"/>
          </w:tcPr>
          <w:p w14:paraId="60C698CB"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3DE09770"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Gestión y circulación del conocimiento</w:t>
            </w:r>
          </w:p>
        </w:tc>
        <w:tc>
          <w:tcPr>
            <w:tcW w:w="1712" w:type="dxa"/>
            <w:shd w:val="clear" w:color="auto" w:fill="auto"/>
            <w:tcMar>
              <w:top w:w="100" w:type="dxa"/>
              <w:left w:w="100" w:type="dxa"/>
              <w:bottom w:w="100" w:type="dxa"/>
              <w:right w:w="100" w:type="dxa"/>
            </w:tcMar>
            <w:vAlign w:val="center"/>
          </w:tcPr>
          <w:p w14:paraId="6C1E688B"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Consolidar un Circuito de pensamiento</w:t>
            </w:r>
          </w:p>
        </w:tc>
      </w:tr>
      <w:tr w:rsidR="005E2706" w14:paraId="699AEFB6" w14:textId="77777777" w:rsidTr="008C58CC">
        <w:trPr>
          <w:trHeight w:val="400"/>
        </w:trPr>
        <w:tc>
          <w:tcPr>
            <w:tcW w:w="1800" w:type="dxa"/>
            <w:vMerge/>
            <w:shd w:val="clear" w:color="auto" w:fill="auto"/>
            <w:tcMar>
              <w:top w:w="100" w:type="dxa"/>
              <w:left w:w="100" w:type="dxa"/>
              <w:bottom w:w="100" w:type="dxa"/>
              <w:right w:w="100" w:type="dxa"/>
            </w:tcMar>
            <w:vAlign w:val="center"/>
          </w:tcPr>
          <w:p w14:paraId="6A26F5A2" w14:textId="77777777" w:rsidR="005E2706" w:rsidRDefault="005E2706">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73AA2E33"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 Sociedad Civil</w:t>
            </w:r>
          </w:p>
        </w:tc>
        <w:tc>
          <w:tcPr>
            <w:tcW w:w="1470" w:type="dxa"/>
            <w:shd w:val="clear" w:color="auto" w:fill="auto"/>
            <w:tcMar>
              <w:top w:w="100" w:type="dxa"/>
              <w:left w:w="100" w:type="dxa"/>
              <w:bottom w:w="100" w:type="dxa"/>
              <w:right w:w="100" w:type="dxa"/>
            </w:tcMar>
            <w:vAlign w:val="center"/>
          </w:tcPr>
          <w:p w14:paraId="62BB5F60"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Beneficiario</w:t>
            </w:r>
          </w:p>
        </w:tc>
        <w:tc>
          <w:tcPr>
            <w:tcW w:w="1680" w:type="dxa"/>
            <w:shd w:val="clear" w:color="auto" w:fill="auto"/>
            <w:tcMar>
              <w:top w:w="100" w:type="dxa"/>
              <w:left w:w="100" w:type="dxa"/>
              <w:bottom w:w="100" w:type="dxa"/>
              <w:right w:w="100" w:type="dxa"/>
            </w:tcMar>
            <w:vAlign w:val="center"/>
          </w:tcPr>
          <w:p w14:paraId="4946C1A9"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Se benefician de programas y servicios, y contribuyen a la evaluación y el diseño de las acciones realizadas</w:t>
            </w:r>
          </w:p>
        </w:tc>
        <w:tc>
          <w:tcPr>
            <w:tcW w:w="1712" w:type="dxa"/>
            <w:shd w:val="clear" w:color="auto" w:fill="auto"/>
            <w:tcMar>
              <w:top w:w="100" w:type="dxa"/>
              <w:left w:w="100" w:type="dxa"/>
              <w:bottom w:w="100" w:type="dxa"/>
              <w:right w:w="100" w:type="dxa"/>
            </w:tcMar>
            <w:vAlign w:val="center"/>
          </w:tcPr>
          <w:p w14:paraId="3A805DCA"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Integración a la cultura escrita</w:t>
            </w:r>
          </w:p>
        </w:tc>
      </w:tr>
      <w:tr w:rsidR="005E2706" w14:paraId="01A66577" w14:textId="77777777" w:rsidTr="008C58CC">
        <w:trPr>
          <w:trHeight w:val="400"/>
        </w:trPr>
        <w:tc>
          <w:tcPr>
            <w:tcW w:w="1800" w:type="dxa"/>
            <w:vMerge/>
            <w:shd w:val="clear" w:color="auto" w:fill="auto"/>
            <w:tcMar>
              <w:top w:w="100" w:type="dxa"/>
              <w:left w:w="100" w:type="dxa"/>
              <w:bottom w:w="100" w:type="dxa"/>
              <w:right w:w="100" w:type="dxa"/>
            </w:tcMar>
            <w:vAlign w:val="center"/>
          </w:tcPr>
          <w:p w14:paraId="77EB1771" w14:textId="77777777" w:rsidR="005E2706" w:rsidRDefault="005E2706">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10EF53B2"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Consejo Distrital de Fomento a la Lectura y la Escritura </w:t>
            </w:r>
          </w:p>
        </w:tc>
        <w:tc>
          <w:tcPr>
            <w:tcW w:w="1470" w:type="dxa"/>
            <w:shd w:val="clear" w:color="auto" w:fill="auto"/>
            <w:tcMar>
              <w:top w:w="100" w:type="dxa"/>
              <w:left w:w="100" w:type="dxa"/>
              <w:bottom w:w="100" w:type="dxa"/>
              <w:right w:w="100" w:type="dxa"/>
            </w:tcMar>
            <w:vAlign w:val="center"/>
          </w:tcPr>
          <w:p w14:paraId="486AA111"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3DB1D501"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Instancia consultiva de asesoramiento en la formulación de políticas públicas en lectura, escritura y oralidad</w:t>
            </w:r>
          </w:p>
        </w:tc>
        <w:tc>
          <w:tcPr>
            <w:tcW w:w="1712" w:type="dxa"/>
            <w:shd w:val="clear" w:color="auto" w:fill="auto"/>
            <w:tcMar>
              <w:top w:w="100" w:type="dxa"/>
              <w:left w:w="100" w:type="dxa"/>
              <w:bottom w:w="100" w:type="dxa"/>
              <w:right w:w="100" w:type="dxa"/>
            </w:tcMar>
            <w:vAlign w:val="center"/>
          </w:tcPr>
          <w:p w14:paraId="6A455A4F"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Asesoría y comisiones para investigar temas de interés y revisión de documentos técnicos</w:t>
            </w:r>
          </w:p>
        </w:tc>
      </w:tr>
      <w:tr w:rsidR="005E2706" w14:paraId="6799FCEB" w14:textId="77777777" w:rsidTr="008C58CC">
        <w:trPr>
          <w:trHeight w:val="400"/>
        </w:trPr>
        <w:tc>
          <w:tcPr>
            <w:tcW w:w="1800" w:type="dxa"/>
            <w:vMerge/>
            <w:shd w:val="clear" w:color="auto" w:fill="auto"/>
            <w:tcMar>
              <w:top w:w="100" w:type="dxa"/>
              <w:left w:w="100" w:type="dxa"/>
              <w:bottom w:w="100" w:type="dxa"/>
              <w:right w:w="100" w:type="dxa"/>
            </w:tcMar>
            <w:vAlign w:val="center"/>
          </w:tcPr>
          <w:p w14:paraId="678F34C2" w14:textId="77777777" w:rsidR="005E2706" w:rsidRDefault="005E2706">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7BE7EEF6"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Instancias del Sistema de Participación</w:t>
            </w:r>
          </w:p>
        </w:tc>
        <w:tc>
          <w:tcPr>
            <w:tcW w:w="1470" w:type="dxa"/>
            <w:shd w:val="clear" w:color="auto" w:fill="auto"/>
            <w:tcMar>
              <w:top w:w="100" w:type="dxa"/>
              <w:left w:w="100" w:type="dxa"/>
              <w:bottom w:w="100" w:type="dxa"/>
              <w:right w:w="100" w:type="dxa"/>
            </w:tcMar>
            <w:vAlign w:val="center"/>
          </w:tcPr>
          <w:p w14:paraId="0BC73BAC" w14:textId="77777777" w:rsidR="005E2706" w:rsidRDefault="008C58CC">
            <w:pPr>
              <w:pBdr>
                <w:top w:val="nil"/>
                <w:left w:val="nil"/>
                <w:bottom w:val="nil"/>
                <w:right w:val="nil"/>
                <w:between w:val="nil"/>
              </w:pBdr>
              <w:spacing w:line="276" w:lineRule="auto"/>
              <w:rPr>
                <w:b/>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7548E2F7"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Órganos Consultivos</w:t>
            </w:r>
          </w:p>
        </w:tc>
        <w:tc>
          <w:tcPr>
            <w:tcW w:w="1712" w:type="dxa"/>
            <w:shd w:val="clear" w:color="auto" w:fill="auto"/>
            <w:tcMar>
              <w:top w:w="100" w:type="dxa"/>
              <w:left w:w="100" w:type="dxa"/>
              <w:bottom w:w="100" w:type="dxa"/>
              <w:right w:w="100" w:type="dxa"/>
            </w:tcMar>
            <w:vAlign w:val="center"/>
          </w:tcPr>
          <w:p w14:paraId="08380164" w14:textId="77777777" w:rsidR="005E2706" w:rsidRDefault="008C58CC">
            <w:pPr>
              <w:pBdr>
                <w:top w:val="nil"/>
                <w:left w:val="nil"/>
                <w:bottom w:val="nil"/>
                <w:right w:val="nil"/>
                <w:between w:val="nil"/>
              </w:pBdr>
              <w:spacing w:line="276" w:lineRule="auto"/>
              <w:rPr>
                <w:color w:val="000000"/>
                <w:sz w:val="16"/>
                <w:szCs w:val="16"/>
              </w:rPr>
            </w:pPr>
            <w:r>
              <w:rPr>
                <w:color w:val="000000"/>
                <w:sz w:val="16"/>
                <w:szCs w:val="16"/>
              </w:rPr>
              <w:t>Validación y retroalimentación a las acciones implementadas</w:t>
            </w:r>
          </w:p>
        </w:tc>
      </w:tr>
    </w:tbl>
    <w:p w14:paraId="1988A7ED" w14:textId="77777777" w:rsidR="005E2706" w:rsidRDefault="005E2706">
      <w:pPr>
        <w:pBdr>
          <w:top w:val="nil"/>
          <w:left w:val="nil"/>
          <w:bottom w:val="nil"/>
          <w:right w:val="nil"/>
          <w:between w:val="nil"/>
        </w:pBdr>
        <w:spacing w:line="276" w:lineRule="auto"/>
        <w:jc w:val="both"/>
        <w:rPr>
          <w:b/>
          <w:color w:val="000000"/>
          <w:sz w:val="20"/>
          <w:szCs w:val="20"/>
        </w:rPr>
      </w:pPr>
    </w:p>
    <w:tbl>
      <w:tblPr>
        <w:tblStyle w:val="afffffffffff6"/>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5E2706" w14:paraId="03CD4AA8" w14:textId="77777777" w:rsidTr="008C58CC">
        <w:tc>
          <w:tcPr>
            <w:tcW w:w="3360" w:type="dxa"/>
            <w:shd w:val="clear" w:color="auto" w:fill="auto"/>
            <w:tcMar>
              <w:top w:w="100" w:type="dxa"/>
              <w:left w:w="100" w:type="dxa"/>
              <w:bottom w:w="100" w:type="dxa"/>
              <w:right w:w="100" w:type="dxa"/>
            </w:tcMar>
          </w:tcPr>
          <w:p w14:paraId="2A9EFFCC"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Participación Ciudadana</w:t>
            </w:r>
          </w:p>
        </w:tc>
        <w:tc>
          <w:tcPr>
            <w:tcW w:w="4949" w:type="dxa"/>
            <w:shd w:val="clear" w:color="auto" w:fill="auto"/>
            <w:tcMar>
              <w:top w:w="100" w:type="dxa"/>
              <w:left w:w="100" w:type="dxa"/>
              <w:bottom w:w="100" w:type="dxa"/>
              <w:right w:w="100" w:type="dxa"/>
            </w:tcMar>
          </w:tcPr>
          <w:p w14:paraId="30C800A3"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En general la ciudadanía, a través del Consejo Distrital de </w:t>
            </w:r>
            <w:r>
              <w:rPr>
                <w:color w:val="000000"/>
                <w:sz w:val="16"/>
                <w:szCs w:val="16"/>
              </w:rPr>
              <w:lastRenderedPageBreak/>
              <w:t>Literatura, reconoce la necesidad de promover la inclusión en la cultura escrita de todos los ciudadanos. Muchos de ellos, en tanto, escritores y creadores, piden estímulos para la creación que so</w:t>
            </w:r>
            <w:r>
              <w:rPr>
                <w:color w:val="000000"/>
                <w:sz w:val="16"/>
                <w:szCs w:val="16"/>
              </w:rPr>
              <w:t>n más del resorte de la Gerencia de literatura del IDARTES. Además, piden estímulos para la realización de iniciativas de promoción de lectura y escritura, además, de canales para visibilizar su labor como escritores, gestores y/o promotores de lectura.</w:t>
            </w:r>
          </w:p>
        </w:tc>
      </w:tr>
    </w:tbl>
    <w:p w14:paraId="75B5AF8C" w14:textId="77777777" w:rsidR="005E2706" w:rsidRDefault="005E2706">
      <w:pPr>
        <w:pBdr>
          <w:top w:val="nil"/>
          <w:left w:val="nil"/>
          <w:bottom w:val="nil"/>
          <w:right w:val="nil"/>
          <w:between w:val="nil"/>
        </w:pBdr>
        <w:spacing w:line="276" w:lineRule="auto"/>
        <w:jc w:val="both"/>
        <w:rPr>
          <w:b/>
          <w:color w:val="000000"/>
          <w:sz w:val="20"/>
          <w:szCs w:val="20"/>
        </w:rPr>
      </w:pPr>
    </w:p>
    <w:p w14:paraId="561C879E"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Análisis de los participantes. </w:t>
      </w:r>
    </w:p>
    <w:p w14:paraId="1F8B98AF" w14:textId="77777777" w:rsidR="005E2706" w:rsidRDefault="005E2706">
      <w:pPr>
        <w:pBdr>
          <w:top w:val="nil"/>
          <w:left w:val="nil"/>
          <w:bottom w:val="nil"/>
          <w:right w:val="nil"/>
          <w:between w:val="nil"/>
        </w:pBdr>
        <w:spacing w:line="276" w:lineRule="auto"/>
        <w:ind w:left="720"/>
        <w:jc w:val="both"/>
        <w:rPr>
          <w:color w:val="000000"/>
          <w:sz w:val="20"/>
          <w:szCs w:val="20"/>
        </w:rPr>
      </w:pPr>
    </w:p>
    <w:p w14:paraId="496D34B6"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Han sido aliados históricos de los programas de fomento a la lectura, la escritura y la oralidad llevados a cabo por las administraciones distritales, los siguientes actores:</w:t>
      </w:r>
    </w:p>
    <w:p w14:paraId="7D8BFA5D" w14:textId="77777777" w:rsidR="005E2706" w:rsidRDefault="005E2706">
      <w:pPr>
        <w:pBdr>
          <w:top w:val="nil"/>
          <w:left w:val="nil"/>
          <w:bottom w:val="nil"/>
          <w:right w:val="nil"/>
          <w:between w:val="nil"/>
        </w:pBdr>
        <w:spacing w:line="276" w:lineRule="auto"/>
        <w:jc w:val="both"/>
        <w:rPr>
          <w:color w:val="000000"/>
          <w:sz w:val="20"/>
          <w:szCs w:val="20"/>
        </w:rPr>
      </w:pPr>
    </w:p>
    <w:p w14:paraId="7E10B03A" w14:textId="77777777" w:rsidR="005E2706" w:rsidRDefault="008C58CC">
      <w:pPr>
        <w:pBdr>
          <w:top w:val="nil"/>
          <w:left w:val="nil"/>
          <w:bottom w:val="nil"/>
          <w:right w:val="nil"/>
          <w:between w:val="nil"/>
        </w:pBdr>
        <w:spacing w:line="276" w:lineRule="auto"/>
        <w:jc w:val="both"/>
        <w:rPr>
          <w:color w:val="000000"/>
          <w:sz w:val="20"/>
          <w:szCs w:val="20"/>
        </w:rPr>
      </w:pPr>
      <w:r>
        <w:rPr>
          <w:b/>
          <w:color w:val="000000"/>
          <w:sz w:val="20"/>
          <w:szCs w:val="20"/>
        </w:rPr>
        <w:t xml:space="preserve">Consejo Distrital de Fomento a la Lectura y la </w:t>
      </w:r>
      <w:r>
        <w:rPr>
          <w:b/>
          <w:color w:val="000000"/>
          <w:sz w:val="20"/>
          <w:szCs w:val="20"/>
        </w:rPr>
        <w:t>Escritura:</w:t>
      </w:r>
      <w:r>
        <w:rPr>
          <w:color w:val="000000"/>
          <w:sz w:val="20"/>
          <w:szCs w:val="20"/>
        </w:rPr>
        <w:t xml:space="preserve"> E</w:t>
      </w:r>
      <w:r>
        <w:rPr>
          <w:color w:val="000000"/>
          <w:sz w:val="20"/>
          <w:szCs w:val="20"/>
          <w:highlight w:val="white"/>
        </w:rPr>
        <w:t>n el 2016, por medio del decreto 624 se reglamentó la constitución y funciones del Consejo,</w:t>
      </w:r>
      <w:r>
        <w:rPr>
          <w:color w:val="000000"/>
          <w:sz w:val="20"/>
          <w:szCs w:val="20"/>
        </w:rPr>
        <w:t xml:space="preserve"> </w:t>
      </w:r>
      <w:r>
        <w:rPr>
          <w:color w:val="000000"/>
          <w:sz w:val="20"/>
          <w:szCs w:val="20"/>
          <w:highlight w:val="white"/>
        </w:rPr>
        <w:t xml:space="preserve">conformado por instituciones tanto públicas como privadas entre las que </w:t>
      </w:r>
      <w:r>
        <w:rPr>
          <w:color w:val="000000"/>
          <w:sz w:val="20"/>
          <w:szCs w:val="20"/>
        </w:rPr>
        <w:t>se encuentra</w:t>
      </w:r>
      <w:r>
        <w:rPr>
          <w:color w:val="000000"/>
          <w:sz w:val="20"/>
          <w:szCs w:val="20"/>
          <w:highlight w:val="white"/>
        </w:rPr>
        <w:t xml:space="preserve"> la Secretaría Distrital de Cultura, Recreación y Deporte - SCRD, la</w:t>
      </w:r>
      <w:r>
        <w:rPr>
          <w:color w:val="000000"/>
          <w:sz w:val="20"/>
          <w:szCs w:val="20"/>
          <w:highlight w:val="white"/>
        </w:rPr>
        <w:t xml:space="preserve"> cual a través de la Dirección de Lectura y Bibliotecas, es la entidad rectora del Consejo; la Secretaría de Educación Distrital - SED; la Alta Consejería para las T</w:t>
      </w:r>
      <w:r>
        <w:rPr>
          <w:color w:val="000000"/>
          <w:sz w:val="20"/>
          <w:szCs w:val="20"/>
        </w:rPr>
        <w:t>IC</w:t>
      </w:r>
      <w:r>
        <w:rPr>
          <w:color w:val="000000"/>
          <w:sz w:val="20"/>
          <w:szCs w:val="20"/>
          <w:highlight w:val="white"/>
        </w:rPr>
        <w:t xml:space="preserve">; </w:t>
      </w:r>
      <w:r>
        <w:rPr>
          <w:color w:val="000000"/>
          <w:sz w:val="20"/>
          <w:szCs w:val="20"/>
        </w:rPr>
        <w:t>el</w:t>
      </w:r>
      <w:r>
        <w:rPr>
          <w:color w:val="000000"/>
          <w:sz w:val="20"/>
          <w:szCs w:val="20"/>
          <w:highlight w:val="white"/>
        </w:rPr>
        <w:t xml:space="preserve"> Instituto Distrital de las Artes - Idartes; la Red </w:t>
      </w:r>
      <w:r>
        <w:rPr>
          <w:color w:val="000000"/>
          <w:sz w:val="20"/>
          <w:szCs w:val="20"/>
        </w:rPr>
        <w:t>Distrital</w:t>
      </w:r>
      <w:r>
        <w:rPr>
          <w:color w:val="000000"/>
          <w:sz w:val="20"/>
          <w:szCs w:val="20"/>
          <w:highlight w:val="white"/>
        </w:rPr>
        <w:t xml:space="preserve"> de Bibliotecas Públicas</w:t>
      </w:r>
      <w:r>
        <w:rPr>
          <w:color w:val="000000"/>
          <w:sz w:val="20"/>
          <w:szCs w:val="20"/>
          <w:highlight w:val="white"/>
        </w:rPr>
        <w:t xml:space="preserve"> - BibloRed; la Cámara Colombiana del Libro; la Fundaci</w:t>
      </w:r>
      <w:r>
        <w:rPr>
          <w:color w:val="000000"/>
          <w:sz w:val="20"/>
          <w:szCs w:val="20"/>
        </w:rPr>
        <w:t>ón para el Fomento de la Lectura,</w:t>
      </w:r>
      <w:r>
        <w:rPr>
          <w:color w:val="000000"/>
          <w:sz w:val="20"/>
          <w:szCs w:val="20"/>
          <w:highlight w:val="white"/>
        </w:rPr>
        <w:t xml:space="preserve"> Fundalectura; la Biblioteca Nacional de Colombia y representantes de los espacios comunitarios de lectura y del Consejo Distrital de Literatura - CDL, de la ciudad</w:t>
      </w:r>
      <w:r>
        <w:rPr>
          <w:color w:val="000000"/>
          <w:sz w:val="20"/>
          <w:szCs w:val="20"/>
        </w:rPr>
        <w:t>. D</w:t>
      </w:r>
      <w:r>
        <w:rPr>
          <w:color w:val="000000"/>
          <w:sz w:val="20"/>
          <w:szCs w:val="20"/>
          <w:highlight w:val="white"/>
        </w:rPr>
        <w:t>e</w:t>
      </w:r>
      <w:r>
        <w:rPr>
          <w:color w:val="000000"/>
          <w:sz w:val="20"/>
          <w:szCs w:val="20"/>
          <w:highlight w:val="white"/>
        </w:rPr>
        <w:t xml:space="preserve">sde 2017, estas </w:t>
      </w:r>
      <w:r>
        <w:rPr>
          <w:color w:val="000000"/>
          <w:sz w:val="20"/>
          <w:szCs w:val="20"/>
        </w:rPr>
        <w:t>entidades</w:t>
      </w:r>
      <w:r>
        <w:rPr>
          <w:color w:val="000000"/>
          <w:sz w:val="20"/>
          <w:szCs w:val="20"/>
          <w:highlight w:val="white"/>
        </w:rPr>
        <w:t xml:space="preserve"> iniciaron sesiones, trabajando de manera conjunta en la realización de investigaciones que fortalezcan y orienten los planes y programas de lectura, escritura y bibliotecas de la ciudad.</w:t>
      </w:r>
    </w:p>
    <w:p w14:paraId="61459761" w14:textId="77777777" w:rsidR="005E2706" w:rsidRDefault="005E2706">
      <w:pPr>
        <w:pBdr>
          <w:top w:val="nil"/>
          <w:left w:val="nil"/>
          <w:bottom w:val="nil"/>
          <w:right w:val="nil"/>
          <w:between w:val="nil"/>
        </w:pBdr>
        <w:spacing w:line="276" w:lineRule="auto"/>
        <w:jc w:val="both"/>
        <w:rPr>
          <w:color w:val="000000"/>
          <w:sz w:val="20"/>
          <w:szCs w:val="20"/>
        </w:rPr>
      </w:pPr>
    </w:p>
    <w:p w14:paraId="45CD5D3F" w14:textId="77777777" w:rsidR="005E2706" w:rsidRDefault="008C58CC">
      <w:pPr>
        <w:pBdr>
          <w:top w:val="nil"/>
          <w:left w:val="nil"/>
          <w:bottom w:val="nil"/>
          <w:right w:val="nil"/>
          <w:between w:val="nil"/>
        </w:pBdr>
        <w:spacing w:line="276" w:lineRule="auto"/>
        <w:jc w:val="both"/>
        <w:rPr>
          <w:color w:val="000000"/>
          <w:sz w:val="20"/>
          <w:szCs w:val="20"/>
        </w:rPr>
      </w:pPr>
      <w:r>
        <w:rPr>
          <w:b/>
          <w:color w:val="000000"/>
          <w:sz w:val="20"/>
          <w:szCs w:val="20"/>
        </w:rPr>
        <w:t>Entidades del sector público</w:t>
      </w:r>
      <w:r>
        <w:rPr>
          <w:color w:val="000000"/>
          <w:sz w:val="20"/>
          <w:szCs w:val="20"/>
        </w:rPr>
        <w:t>: Se han lleva</w:t>
      </w:r>
      <w:r>
        <w:rPr>
          <w:color w:val="000000"/>
          <w:sz w:val="20"/>
          <w:szCs w:val="20"/>
        </w:rPr>
        <w:t>do a cabo convenios con diferentes entidades del sector público a través de convenios para aunar esfuerzos para la realización de proyectos. Con la Secretaría de Educación, por ejemplo, se construyó de manera conjunta el anterior plan distrital de lectura,</w:t>
      </w:r>
      <w:r>
        <w:rPr>
          <w:color w:val="000000"/>
          <w:sz w:val="20"/>
          <w:szCs w:val="20"/>
        </w:rPr>
        <w:t xml:space="preserve"> escritura y oralidad, Leer para la Vida y, hay actualmente vigente un convenio de articulación para las bibliotecas público- escolares.</w:t>
      </w:r>
    </w:p>
    <w:p w14:paraId="727F2123" w14:textId="77777777" w:rsidR="005E2706" w:rsidRDefault="005E2706">
      <w:pPr>
        <w:pBdr>
          <w:top w:val="nil"/>
          <w:left w:val="nil"/>
          <w:bottom w:val="nil"/>
          <w:right w:val="nil"/>
          <w:between w:val="nil"/>
        </w:pBdr>
        <w:spacing w:line="276" w:lineRule="auto"/>
        <w:jc w:val="both"/>
        <w:rPr>
          <w:color w:val="000000"/>
          <w:sz w:val="20"/>
          <w:szCs w:val="20"/>
        </w:rPr>
      </w:pPr>
    </w:p>
    <w:p w14:paraId="12272119"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 xml:space="preserve">De igual forma, actualmente hay un convenio con la Secretaría Distrital de Seguridad y Convivencia para la creación y </w:t>
      </w:r>
      <w:r>
        <w:rPr>
          <w:color w:val="000000"/>
          <w:sz w:val="20"/>
          <w:szCs w:val="20"/>
        </w:rPr>
        <w:t xml:space="preserve">fortalecimiento de la biblioteca de la Cárcel Distrital. Con Transmilenio, para el funcionamiento de las Bibloestaciones, con la Secretaría de Integración Social para hacer acciones en sus espacios de intervención e IPES para las plazas de mercado. </w:t>
      </w:r>
    </w:p>
    <w:p w14:paraId="022D666C" w14:textId="77777777" w:rsidR="005E2706" w:rsidRDefault="005E2706">
      <w:pPr>
        <w:pBdr>
          <w:top w:val="nil"/>
          <w:left w:val="nil"/>
          <w:bottom w:val="nil"/>
          <w:right w:val="nil"/>
          <w:between w:val="nil"/>
        </w:pBdr>
        <w:spacing w:line="276" w:lineRule="auto"/>
        <w:jc w:val="both"/>
        <w:rPr>
          <w:color w:val="000000"/>
          <w:sz w:val="20"/>
          <w:szCs w:val="20"/>
        </w:rPr>
      </w:pPr>
    </w:p>
    <w:p w14:paraId="22BEE267"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 xml:space="preserve">A lo largo del año se realizan, por otra parte, acciones conjuntas con la Gerencia de Literatura del IDARTES y con ETB existe un convenio para garantizar la conectividad </w:t>
      </w:r>
      <w:r>
        <w:rPr>
          <w:sz w:val="20"/>
          <w:szCs w:val="20"/>
        </w:rPr>
        <w:t>wi fi</w:t>
      </w:r>
      <w:r>
        <w:rPr>
          <w:color w:val="000000"/>
          <w:sz w:val="20"/>
          <w:szCs w:val="20"/>
        </w:rPr>
        <w:t xml:space="preserve"> gratuita </w:t>
      </w:r>
      <w:r>
        <w:rPr>
          <w:sz w:val="20"/>
          <w:szCs w:val="20"/>
        </w:rPr>
        <w:t>en 17</w:t>
      </w:r>
      <w:r>
        <w:rPr>
          <w:color w:val="000000"/>
          <w:sz w:val="20"/>
          <w:szCs w:val="20"/>
        </w:rPr>
        <w:t xml:space="preserve"> bibliotecas. </w:t>
      </w:r>
    </w:p>
    <w:p w14:paraId="1000407F" w14:textId="77777777" w:rsidR="005E2706" w:rsidRDefault="005E2706">
      <w:pPr>
        <w:pBdr>
          <w:top w:val="nil"/>
          <w:left w:val="nil"/>
          <w:bottom w:val="nil"/>
          <w:right w:val="nil"/>
          <w:between w:val="nil"/>
        </w:pBdr>
        <w:spacing w:line="276" w:lineRule="auto"/>
        <w:jc w:val="both"/>
        <w:rPr>
          <w:color w:val="000000"/>
          <w:sz w:val="20"/>
          <w:szCs w:val="20"/>
        </w:rPr>
      </w:pPr>
    </w:p>
    <w:p w14:paraId="74B6FFA8" w14:textId="77777777" w:rsidR="005E2706" w:rsidRDefault="008C58CC">
      <w:pPr>
        <w:pBdr>
          <w:top w:val="nil"/>
          <w:left w:val="nil"/>
          <w:bottom w:val="nil"/>
          <w:right w:val="nil"/>
          <w:between w:val="nil"/>
        </w:pBdr>
        <w:spacing w:line="276" w:lineRule="auto"/>
        <w:jc w:val="both"/>
        <w:rPr>
          <w:color w:val="0000FF"/>
          <w:sz w:val="20"/>
          <w:szCs w:val="20"/>
        </w:rPr>
      </w:pPr>
      <w:r>
        <w:rPr>
          <w:b/>
          <w:color w:val="000000"/>
          <w:sz w:val="20"/>
          <w:szCs w:val="20"/>
        </w:rPr>
        <w:t>ONG y organizaciones privadas:</w:t>
      </w:r>
      <w:r>
        <w:rPr>
          <w:color w:val="000000"/>
          <w:sz w:val="20"/>
          <w:szCs w:val="20"/>
        </w:rPr>
        <w:t xml:space="preserve"> Se han realizado convenios para llevar a cabo proyectos de fomento a la lectura y la escritura con fundaciones como BibloAmigos, Fundalectura y CERLALC. En especial, para proyectos en la ruralidad y funcionamiento de los </w:t>
      </w:r>
      <w:r w:rsidRPr="008C58CC">
        <w:rPr>
          <w:sz w:val="20"/>
        </w:rPr>
        <w:t xml:space="preserve">Espacios Alternativos de Lectura. </w:t>
      </w:r>
    </w:p>
    <w:p w14:paraId="2B7AC0BA" w14:textId="77777777" w:rsidR="005E2706" w:rsidRDefault="005E2706">
      <w:pPr>
        <w:pBdr>
          <w:top w:val="nil"/>
          <w:left w:val="nil"/>
          <w:bottom w:val="nil"/>
          <w:right w:val="nil"/>
          <w:between w:val="nil"/>
        </w:pBdr>
        <w:spacing w:line="276" w:lineRule="auto"/>
        <w:jc w:val="both"/>
        <w:rPr>
          <w:color w:val="000000"/>
          <w:sz w:val="20"/>
          <w:szCs w:val="20"/>
        </w:rPr>
      </w:pPr>
    </w:p>
    <w:p w14:paraId="1F405A3E"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A través de la modalidad de apoyos concertados, se han apoyado iniciativas importantes de ciudad que promueven la valoración social del libro de la Cámara Colombiana del Libro y la Asociación de Amigos del Parque de la 93: La Feria del Libro Internaciona</w:t>
      </w:r>
      <w:r>
        <w:rPr>
          <w:color w:val="000000"/>
          <w:sz w:val="20"/>
          <w:szCs w:val="20"/>
        </w:rPr>
        <w:t xml:space="preserve">l de Bogotá y el Festival de Librero del Parque de la </w:t>
      </w:r>
      <w:r>
        <w:rPr>
          <w:color w:val="000000"/>
          <w:sz w:val="20"/>
          <w:szCs w:val="20"/>
        </w:rPr>
        <w:lastRenderedPageBreak/>
        <w:t xml:space="preserve">93.  </w:t>
      </w:r>
    </w:p>
    <w:p w14:paraId="02D2B89F"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POBLACIÓN AFECTADA Y POBLACIÓN OBJETIVO: </w:t>
      </w:r>
    </w:p>
    <w:p w14:paraId="690152CC" w14:textId="77777777" w:rsidR="005E2706" w:rsidRDefault="005E2706">
      <w:pPr>
        <w:pBdr>
          <w:top w:val="nil"/>
          <w:left w:val="nil"/>
          <w:bottom w:val="nil"/>
          <w:right w:val="nil"/>
          <w:between w:val="nil"/>
        </w:pBdr>
        <w:spacing w:line="276" w:lineRule="auto"/>
        <w:ind w:left="360"/>
        <w:jc w:val="both"/>
        <w:rPr>
          <w:color w:val="000000"/>
          <w:sz w:val="20"/>
          <w:szCs w:val="20"/>
        </w:rPr>
      </w:pPr>
    </w:p>
    <w:p w14:paraId="72D24E4D" w14:textId="77777777" w:rsidR="005E2706" w:rsidRDefault="008C58CC">
      <w:pPr>
        <w:pBdr>
          <w:top w:val="nil"/>
          <w:left w:val="nil"/>
          <w:bottom w:val="nil"/>
          <w:right w:val="nil"/>
          <w:between w:val="nil"/>
        </w:pBdr>
        <w:spacing w:line="276" w:lineRule="auto"/>
        <w:ind w:left="360"/>
        <w:jc w:val="both"/>
        <w:rPr>
          <w:color w:val="000000"/>
          <w:sz w:val="20"/>
          <w:szCs w:val="20"/>
        </w:rPr>
      </w:pPr>
      <w:r>
        <w:rPr>
          <w:b/>
          <w:color w:val="000000"/>
          <w:sz w:val="20"/>
          <w:szCs w:val="20"/>
        </w:rPr>
        <w:t>Tipo de Población:</w:t>
      </w:r>
      <w:r>
        <w:rPr>
          <w:color w:val="000000"/>
          <w:sz w:val="20"/>
          <w:szCs w:val="20"/>
        </w:rPr>
        <w:t xml:space="preserve"> Corresponde a la población ubicada en la ciudad de Bogotá, incluyendo sus áreas rurales, todos los grupos etarios y diferentes condici</w:t>
      </w:r>
      <w:r>
        <w:rPr>
          <w:color w:val="000000"/>
          <w:sz w:val="20"/>
          <w:szCs w:val="20"/>
        </w:rPr>
        <w:t>ones sociales.</w:t>
      </w:r>
    </w:p>
    <w:p w14:paraId="0912C9ED" w14:textId="77777777" w:rsidR="005E2706" w:rsidRDefault="005E2706">
      <w:pPr>
        <w:pBdr>
          <w:top w:val="nil"/>
          <w:left w:val="nil"/>
          <w:bottom w:val="nil"/>
          <w:right w:val="nil"/>
          <w:between w:val="nil"/>
        </w:pBdr>
        <w:spacing w:line="276" w:lineRule="auto"/>
        <w:ind w:left="360"/>
        <w:jc w:val="both"/>
        <w:rPr>
          <w:color w:val="000000"/>
          <w:sz w:val="20"/>
          <w:szCs w:val="20"/>
        </w:rPr>
      </w:pPr>
    </w:p>
    <w:p w14:paraId="30D93695" w14:textId="77777777" w:rsidR="005E2706" w:rsidRPr="008C58CC" w:rsidRDefault="008C58CC">
      <w:pPr>
        <w:pBdr>
          <w:top w:val="nil"/>
          <w:left w:val="nil"/>
          <w:bottom w:val="nil"/>
          <w:right w:val="nil"/>
          <w:between w:val="nil"/>
        </w:pBdr>
        <w:spacing w:line="276" w:lineRule="auto"/>
        <w:ind w:left="360"/>
        <w:jc w:val="both"/>
        <w:rPr>
          <w:sz w:val="20"/>
        </w:rPr>
      </w:pPr>
      <w:r>
        <w:rPr>
          <w:b/>
          <w:sz w:val="20"/>
          <w:szCs w:val="20"/>
        </w:rPr>
        <w:t>Número</w:t>
      </w:r>
      <w:r>
        <w:rPr>
          <w:b/>
          <w:color w:val="000000"/>
          <w:sz w:val="20"/>
          <w:szCs w:val="20"/>
        </w:rPr>
        <w:t>:</w:t>
      </w:r>
      <w:r>
        <w:rPr>
          <w:color w:val="000000"/>
          <w:sz w:val="20"/>
          <w:szCs w:val="20"/>
        </w:rPr>
        <w:t xml:space="preserve"> A </w:t>
      </w:r>
      <w:r>
        <w:rPr>
          <w:sz w:val="20"/>
          <w:szCs w:val="20"/>
        </w:rPr>
        <w:t xml:space="preserve">continuación se detalla la población objetivo que se espera impactar durante la realización del proyecto corresponde al </w:t>
      </w:r>
      <w:r w:rsidRPr="008C58CC">
        <w:rPr>
          <w:sz w:val="20"/>
        </w:rPr>
        <w:t>porcentaje señalado en la siguiente tabla. La meta es aumentar gradualmente la población beneficiaria en el tr</w:t>
      </w:r>
      <w:r w:rsidRPr="008C58CC">
        <w:rPr>
          <w:sz w:val="20"/>
        </w:rPr>
        <w:t>anscurso del cuatrienio y llegar al año 2023 a beneficiar al 11% de la población.</w:t>
      </w:r>
      <w:r>
        <w:rPr>
          <w:sz w:val="20"/>
          <w:szCs w:val="20"/>
        </w:rPr>
        <w:t xml:space="preserve"> </w:t>
      </w:r>
    </w:p>
    <w:p w14:paraId="180FAF6C" w14:textId="77777777" w:rsidR="005E2706" w:rsidRDefault="005E2706">
      <w:pPr>
        <w:pBdr>
          <w:top w:val="nil"/>
          <w:left w:val="nil"/>
          <w:bottom w:val="nil"/>
          <w:right w:val="nil"/>
          <w:between w:val="nil"/>
        </w:pBdr>
        <w:spacing w:line="276" w:lineRule="auto"/>
        <w:ind w:left="360"/>
        <w:jc w:val="both"/>
        <w:rPr>
          <w:sz w:val="20"/>
          <w:szCs w:val="20"/>
        </w:rPr>
      </w:pPr>
    </w:p>
    <w:p w14:paraId="2CC98C0A" w14:textId="77777777" w:rsidR="005E2706" w:rsidRDefault="008C58CC">
      <w:pPr>
        <w:pBdr>
          <w:top w:val="nil"/>
          <w:left w:val="nil"/>
          <w:bottom w:val="nil"/>
          <w:right w:val="nil"/>
          <w:between w:val="nil"/>
        </w:pBdr>
        <w:spacing w:line="276" w:lineRule="auto"/>
        <w:jc w:val="both"/>
        <w:rPr>
          <w:sz w:val="20"/>
          <w:szCs w:val="20"/>
        </w:rPr>
      </w:pPr>
      <w:r>
        <w:rPr>
          <w:noProof/>
          <w:sz w:val="20"/>
          <w:szCs w:val="20"/>
          <w:lang w:val="es-CO"/>
        </w:rPr>
        <w:drawing>
          <wp:inline distT="114300" distB="114300" distL="114300" distR="114300">
            <wp:extent cx="5882640" cy="6858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82640" cy="685800"/>
                    </a:xfrm>
                    <a:prstGeom prst="rect">
                      <a:avLst/>
                    </a:prstGeom>
                    <a:ln/>
                  </pic:spPr>
                </pic:pic>
              </a:graphicData>
            </a:graphic>
          </wp:inline>
        </w:drawing>
      </w:r>
    </w:p>
    <w:p w14:paraId="4B0E3240" w14:textId="77777777" w:rsidR="005E2706" w:rsidRDefault="005E2706">
      <w:pPr>
        <w:pBdr>
          <w:top w:val="nil"/>
          <w:left w:val="nil"/>
          <w:bottom w:val="nil"/>
          <w:right w:val="nil"/>
          <w:between w:val="nil"/>
        </w:pBdr>
        <w:spacing w:line="276" w:lineRule="auto"/>
        <w:ind w:left="360"/>
        <w:jc w:val="both"/>
        <w:rPr>
          <w:color w:val="0000FF"/>
          <w:sz w:val="20"/>
          <w:szCs w:val="20"/>
        </w:rPr>
      </w:pPr>
    </w:p>
    <w:p w14:paraId="7AAA9A30" w14:textId="77777777" w:rsidR="005E2706" w:rsidRDefault="008C58CC">
      <w:pPr>
        <w:pBdr>
          <w:top w:val="nil"/>
          <w:left w:val="nil"/>
          <w:bottom w:val="nil"/>
          <w:right w:val="nil"/>
          <w:between w:val="nil"/>
        </w:pBdr>
        <w:spacing w:line="276" w:lineRule="auto"/>
        <w:ind w:left="360"/>
        <w:jc w:val="both"/>
        <w:rPr>
          <w:color w:val="000000"/>
          <w:sz w:val="20"/>
          <w:szCs w:val="20"/>
        </w:rPr>
      </w:pPr>
      <w:r>
        <w:rPr>
          <w:b/>
          <w:color w:val="000000"/>
          <w:sz w:val="20"/>
          <w:szCs w:val="20"/>
        </w:rPr>
        <w:t xml:space="preserve">Fuente de la información: </w:t>
      </w:r>
      <w:r>
        <w:rPr>
          <w:color w:val="000000"/>
          <w:sz w:val="20"/>
          <w:szCs w:val="20"/>
        </w:rPr>
        <w:t>Censo nacional de población y vivienda 2018 - Proyección población para Bogotá (para el año 2024)</w:t>
      </w:r>
    </w:p>
    <w:p w14:paraId="7DEA1493" w14:textId="77777777" w:rsidR="005E2706" w:rsidRDefault="005E2706">
      <w:pPr>
        <w:pBdr>
          <w:top w:val="nil"/>
          <w:left w:val="nil"/>
          <w:bottom w:val="nil"/>
          <w:right w:val="nil"/>
          <w:between w:val="nil"/>
        </w:pBdr>
        <w:spacing w:line="276" w:lineRule="auto"/>
        <w:ind w:left="360"/>
        <w:jc w:val="both"/>
        <w:rPr>
          <w:sz w:val="20"/>
          <w:szCs w:val="20"/>
        </w:rPr>
      </w:pPr>
    </w:p>
    <w:p w14:paraId="18245666" w14:textId="77777777" w:rsidR="005E2706" w:rsidRDefault="008C58CC">
      <w:pPr>
        <w:pBdr>
          <w:top w:val="nil"/>
          <w:left w:val="nil"/>
          <w:bottom w:val="nil"/>
          <w:right w:val="nil"/>
          <w:between w:val="nil"/>
        </w:pBdr>
        <w:spacing w:line="276" w:lineRule="auto"/>
        <w:ind w:left="360"/>
        <w:jc w:val="both"/>
        <w:rPr>
          <w:color w:val="000000"/>
          <w:sz w:val="20"/>
          <w:szCs w:val="20"/>
        </w:rPr>
      </w:pPr>
      <w:r>
        <w:rPr>
          <w:b/>
          <w:color w:val="000000"/>
          <w:sz w:val="20"/>
          <w:szCs w:val="20"/>
        </w:rPr>
        <w:t xml:space="preserve">Localización: </w:t>
      </w:r>
      <w:r>
        <w:rPr>
          <w:color w:val="000000"/>
          <w:sz w:val="20"/>
          <w:szCs w:val="20"/>
        </w:rPr>
        <w:t>Ciudad de Bogotá, 20 localidades</w:t>
      </w:r>
    </w:p>
    <w:p w14:paraId="4513386F"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0D68C8B4"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OBJETIVOS</w:t>
      </w:r>
    </w:p>
    <w:p w14:paraId="07E854B8" w14:textId="77777777" w:rsidR="005E2706" w:rsidRDefault="005E2706">
      <w:pPr>
        <w:pBdr>
          <w:top w:val="nil"/>
          <w:left w:val="nil"/>
          <w:bottom w:val="nil"/>
          <w:right w:val="nil"/>
          <w:between w:val="nil"/>
        </w:pBdr>
        <w:spacing w:line="276" w:lineRule="auto"/>
        <w:ind w:left="360"/>
        <w:jc w:val="both"/>
        <w:rPr>
          <w:color w:val="000000"/>
          <w:sz w:val="20"/>
          <w:szCs w:val="20"/>
        </w:rPr>
      </w:pPr>
    </w:p>
    <w:p w14:paraId="7706DA93"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Objetivo general: </w:t>
      </w:r>
    </w:p>
    <w:p w14:paraId="5CFC4165" w14:textId="77777777" w:rsidR="005E2706" w:rsidRDefault="005E2706">
      <w:pPr>
        <w:pBdr>
          <w:top w:val="nil"/>
          <w:left w:val="nil"/>
          <w:bottom w:val="nil"/>
          <w:right w:val="nil"/>
          <w:between w:val="nil"/>
        </w:pBdr>
        <w:spacing w:line="276" w:lineRule="auto"/>
        <w:ind w:left="720"/>
        <w:jc w:val="both"/>
        <w:rPr>
          <w:color w:val="000000"/>
          <w:sz w:val="20"/>
          <w:szCs w:val="20"/>
        </w:rPr>
      </w:pPr>
    </w:p>
    <w:p w14:paraId="5465B39B" w14:textId="77777777" w:rsidR="005E2706" w:rsidRDefault="008C58CC">
      <w:pPr>
        <w:pBdr>
          <w:top w:val="nil"/>
          <w:left w:val="nil"/>
          <w:bottom w:val="nil"/>
          <w:right w:val="nil"/>
          <w:between w:val="nil"/>
        </w:pBdr>
        <w:spacing w:line="276" w:lineRule="auto"/>
        <w:ind w:left="720"/>
        <w:jc w:val="both"/>
        <w:rPr>
          <w:color w:val="000000"/>
          <w:sz w:val="20"/>
          <w:szCs w:val="20"/>
        </w:rPr>
      </w:pPr>
      <w:r>
        <w:rPr>
          <w:color w:val="000000"/>
          <w:sz w:val="20"/>
          <w:szCs w:val="20"/>
          <w:highlight w:val="white"/>
        </w:rPr>
        <w:t xml:space="preserve">Aumentar el porcentaje de habitantes de la ciudad que están incluidos en la cultura escrita con especial énfasis en las poblaciones con alguna condición de vulnerabilidad y, con ello, contribuir a la garantía de su derecho a una vida plena </w:t>
      </w:r>
    </w:p>
    <w:p w14:paraId="5CA81B12" w14:textId="77777777" w:rsidR="005E2706" w:rsidRDefault="005E2706">
      <w:pPr>
        <w:pBdr>
          <w:top w:val="nil"/>
          <w:left w:val="nil"/>
          <w:bottom w:val="nil"/>
          <w:right w:val="nil"/>
          <w:between w:val="nil"/>
        </w:pBdr>
        <w:spacing w:line="276" w:lineRule="auto"/>
        <w:jc w:val="center"/>
        <w:rPr>
          <w:b/>
          <w:color w:val="000000"/>
          <w:sz w:val="20"/>
          <w:szCs w:val="20"/>
          <w:highlight w:val="green"/>
        </w:rPr>
      </w:pPr>
    </w:p>
    <w:p w14:paraId="3823729B" w14:textId="77777777" w:rsidR="005E2706" w:rsidRDefault="008C58CC">
      <w:pPr>
        <w:pBdr>
          <w:top w:val="nil"/>
          <w:left w:val="nil"/>
          <w:bottom w:val="nil"/>
          <w:right w:val="nil"/>
          <w:between w:val="nil"/>
        </w:pBdr>
        <w:spacing w:line="276" w:lineRule="auto"/>
        <w:ind w:left="792"/>
        <w:jc w:val="both"/>
        <w:rPr>
          <w:b/>
          <w:color w:val="000000"/>
          <w:sz w:val="20"/>
          <w:szCs w:val="20"/>
        </w:rPr>
      </w:pPr>
      <w:r>
        <w:rPr>
          <w:b/>
          <w:color w:val="000000"/>
          <w:sz w:val="20"/>
          <w:szCs w:val="20"/>
        </w:rPr>
        <w:t xml:space="preserve">Problema Central: </w:t>
      </w:r>
      <w:r>
        <w:rPr>
          <w:color w:val="000000"/>
          <w:sz w:val="20"/>
          <w:szCs w:val="20"/>
        </w:rPr>
        <w:t>El porcentaje de habitantes de Bogotá incluidos en la cultura escrita, es bajo, lo que va en detrimento de la garantía de su derecho a una vida plena.</w:t>
      </w:r>
    </w:p>
    <w:p w14:paraId="42F081D2" w14:textId="77777777" w:rsidR="005E2706" w:rsidRDefault="005E2706">
      <w:pPr>
        <w:pBdr>
          <w:top w:val="nil"/>
          <w:left w:val="nil"/>
          <w:bottom w:val="nil"/>
          <w:right w:val="nil"/>
          <w:between w:val="nil"/>
        </w:pBdr>
        <w:spacing w:line="276" w:lineRule="auto"/>
        <w:ind w:left="792"/>
        <w:jc w:val="both"/>
        <w:rPr>
          <w:b/>
          <w:color w:val="000000"/>
          <w:sz w:val="20"/>
          <w:szCs w:val="20"/>
        </w:rPr>
      </w:pPr>
    </w:p>
    <w:p w14:paraId="1FB12324"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Indicadores de medición del objetivo general: </w:t>
      </w:r>
    </w:p>
    <w:p w14:paraId="699DEB5A" w14:textId="77777777" w:rsidR="005E2706" w:rsidRDefault="005E2706">
      <w:pPr>
        <w:pBdr>
          <w:top w:val="nil"/>
          <w:left w:val="nil"/>
          <w:bottom w:val="nil"/>
          <w:right w:val="nil"/>
          <w:between w:val="nil"/>
        </w:pBdr>
        <w:spacing w:line="276" w:lineRule="auto"/>
        <w:ind w:left="720"/>
        <w:jc w:val="both"/>
        <w:rPr>
          <w:color w:val="000000"/>
          <w:sz w:val="20"/>
          <w:szCs w:val="20"/>
        </w:rPr>
      </w:pPr>
    </w:p>
    <w:tbl>
      <w:tblPr>
        <w:tblStyle w:val="afffffffffff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604"/>
        <w:gridCol w:w="2066"/>
      </w:tblGrid>
      <w:tr w:rsidR="005E2706" w14:paraId="7C850186" w14:textId="77777777" w:rsidTr="008C58CC">
        <w:tc>
          <w:tcPr>
            <w:tcW w:w="2747" w:type="dxa"/>
            <w:vAlign w:val="center"/>
          </w:tcPr>
          <w:p w14:paraId="6A5ABC47"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Indicador Objetivo</w:t>
            </w:r>
          </w:p>
        </w:tc>
        <w:tc>
          <w:tcPr>
            <w:tcW w:w="3604" w:type="dxa"/>
            <w:vAlign w:val="center"/>
          </w:tcPr>
          <w:p w14:paraId="35F5CECE"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Descripción</w:t>
            </w:r>
          </w:p>
        </w:tc>
        <w:tc>
          <w:tcPr>
            <w:tcW w:w="2066" w:type="dxa"/>
            <w:vAlign w:val="center"/>
          </w:tcPr>
          <w:p w14:paraId="320B749A"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Fuente de verificación</w:t>
            </w:r>
          </w:p>
        </w:tc>
      </w:tr>
      <w:tr w:rsidR="005E2706" w14:paraId="5EF4587C" w14:textId="77777777" w:rsidTr="008C58CC">
        <w:tc>
          <w:tcPr>
            <w:tcW w:w="2747" w:type="dxa"/>
            <w:vAlign w:val="center"/>
          </w:tcPr>
          <w:p w14:paraId="159859C2"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Número de espacios y/o eventos de valoración social del libro, la lectura y la escritura promovidos</w:t>
            </w:r>
          </w:p>
          <w:p w14:paraId="10B8267F" w14:textId="77777777" w:rsidR="005E2706" w:rsidRDefault="005E2706">
            <w:pPr>
              <w:pBdr>
                <w:top w:val="nil"/>
                <w:left w:val="nil"/>
                <w:bottom w:val="nil"/>
                <w:right w:val="nil"/>
                <w:between w:val="nil"/>
              </w:pBdr>
              <w:spacing w:line="276" w:lineRule="auto"/>
              <w:jc w:val="both"/>
              <w:rPr>
                <w:color w:val="000000"/>
                <w:sz w:val="16"/>
                <w:szCs w:val="16"/>
              </w:rPr>
            </w:pPr>
          </w:p>
        </w:tc>
        <w:tc>
          <w:tcPr>
            <w:tcW w:w="3604" w:type="dxa"/>
            <w:vAlign w:val="center"/>
          </w:tcPr>
          <w:p w14:paraId="03A98066"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Número</w:t>
            </w:r>
          </w:p>
          <w:p w14:paraId="18AF8D9E" w14:textId="77777777" w:rsidR="005E2706" w:rsidRDefault="008C58CC">
            <w:pPr>
              <w:pBdr>
                <w:top w:val="nil"/>
                <w:left w:val="nil"/>
                <w:bottom w:val="nil"/>
                <w:right w:val="nil"/>
                <w:between w:val="nil"/>
              </w:pBdr>
              <w:spacing w:line="276" w:lineRule="auto"/>
              <w:jc w:val="both"/>
              <w:rPr>
                <w:color w:val="0000FF"/>
                <w:sz w:val="16"/>
                <w:szCs w:val="16"/>
              </w:rPr>
            </w:pPr>
            <w:r>
              <w:rPr>
                <w:b/>
                <w:color w:val="000000"/>
                <w:sz w:val="16"/>
                <w:szCs w:val="16"/>
              </w:rPr>
              <w:t>Meta:</w:t>
            </w:r>
            <w:r w:rsidRPr="008C58CC">
              <w:rPr>
                <w:sz w:val="16"/>
              </w:rPr>
              <w:t xml:space="preserve"> </w:t>
            </w:r>
            <w:r w:rsidRPr="008C58CC">
              <w:rPr>
                <w:sz w:val="16"/>
              </w:rPr>
              <w:t>5</w:t>
            </w:r>
          </w:p>
          <w:p w14:paraId="21D8A198"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Tipo de fuente: </w:t>
            </w:r>
            <w:r>
              <w:rPr>
                <w:color w:val="000000"/>
                <w:sz w:val="16"/>
                <w:szCs w:val="16"/>
              </w:rPr>
              <w:t>Informe</w:t>
            </w:r>
          </w:p>
        </w:tc>
        <w:tc>
          <w:tcPr>
            <w:tcW w:w="2066" w:type="dxa"/>
            <w:vAlign w:val="center"/>
          </w:tcPr>
          <w:p w14:paraId="0EBC0ABB" w14:textId="77777777" w:rsidR="005E2706" w:rsidRDefault="008C58CC">
            <w:pPr>
              <w:pBdr>
                <w:top w:val="nil"/>
                <w:left w:val="nil"/>
                <w:bottom w:val="nil"/>
                <w:right w:val="nil"/>
                <w:between w:val="nil"/>
              </w:pBdr>
              <w:spacing w:line="276" w:lineRule="auto"/>
              <w:jc w:val="both"/>
              <w:rPr>
                <w:color w:val="0000FF"/>
                <w:sz w:val="16"/>
                <w:szCs w:val="16"/>
              </w:rPr>
            </w:pPr>
            <w:r>
              <w:rPr>
                <w:color w:val="000000"/>
                <w:sz w:val="16"/>
                <w:szCs w:val="16"/>
              </w:rPr>
              <w:t xml:space="preserve">Informe técnico sobre participación en la Feria Internacional del Libro de Bogotá - FILBo elaborados por la Dirección de Lectura y Bibliotecas de la SCRD y </w:t>
            </w:r>
            <w:r w:rsidRPr="008C58CC">
              <w:rPr>
                <w:sz w:val="16"/>
              </w:rPr>
              <w:t>feria de libreros independientes “</w:t>
            </w:r>
            <w:r w:rsidRPr="008C58CC">
              <w:rPr>
                <w:sz w:val="16"/>
              </w:rPr>
              <w:t>La Vuelta, I Feria Nacional de Editores Independientes”</w:t>
            </w:r>
            <w:r w:rsidRPr="008C58CC">
              <w:rPr>
                <w:sz w:val="16"/>
              </w:rPr>
              <w:t xml:space="preserve">  liderada </w:t>
            </w:r>
            <w:r w:rsidRPr="008C58CC">
              <w:rPr>
                <w:sz w:val="16"/>
              </w:rPr>
              <w:t xml:space="preserve">por la Dirección de Lectura </w:t>
            </w:r>
            <w:r w:rsidRPr="008C58CC">
              <w:rPr>
                <w:sz w:val="16"/>
              </w:rPr>
              <w:lastRenderedPageBreak/>
              <w:t>y BIbliotecas.</w:t>
            </w:r>
          </w:p>
        </w:tc>
      </w:tr>
      <w:tr w:rsidR="005E2706" w14:paraId="6558FF8C" w14:textId="77777777" w:rsidTr="008C58CC">
        <w:tc>
          <w:tcPr>
            <w:tcW w:w="2747" w:type="dxa"/>
            <w:vAlign w:val="center"/>
          </w:tcPr>
          <w:p w14:paraId="5EF381DC"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lastRenderedPageBreak/>
              <w:t>Número de políticas de lectura, escritura y bibliotecas formuladas</w:t>
            </w:r>
          </w:p>
        </w:tc>
        <w:tc>
          <w:tcPr>
            <w:tcW w:w="3604" w:type="dxa"/>
            <w:vAlign w:val="center"/>
          </w:tcPr>
          <w:p w14:paraId="3EC9B594"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Número</w:t>
            </w:r>
          </w:p>
          <w:p w14:paraId="5B47D4BE"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Meta: </w:t>
            </w:r>
            <w:r>
              <w:rPr>
                <w:color w:val="000000"/>
                <w:sz w:val="16"/>
                <w:szCs w:val="16"/>
              </w:rPr>
              <w:t>1</w:t>
            </w:r>
          </w:p>
          <w:p w14:paraId="6DB95F07"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Tipo de fuente: </w:t>
            </w:r>
            <w:r>
              <w:rPr>
                <w:color w:val="000000"/>
                <w:sz w:val="16"/>
                <w:szCs w:val="16"/>
              </w:rPr>
              <w:t>Documento Oficial</w:t>
            </w:r>
          </w:p>
        </w:tc>
        <w:tc>
          <w:tcPr>
            <w:tcW w:w="2066" w:type="dxa"/>
            <w:vAlign w:val="center"/>
          </w:tcPr>
          <w:p w14:paraId="7B7F7FD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Políticas de lectura, escritura y bibliotecas formulada por la Dirección de Lectura y Bibliotecas de la SCRD.</w:t>
            </w:r>
          </w:p>
        </w:tc>
      </w:tr>
      <w:tr w:rsidR="005E2706" w14:paraId="69C2B86F" w14:textId="77777777" w:rsidTr="008C58CC">
        <w:trPr>
          <w:trHeight w:val="987"/>
        </w:trPr>
        <w:tc>
          <w:tcPr>
            <w:tcW w:w="2747" w:type="dxa"/>
            <w:vAlign w:val="center"/>
          </w:tcPr>
          <w:p w14:paraId="22509BF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Número de sistemas distritales de bibliotecas y </w:t>
            </w:r>
            <w:r w:rsidRPr="008C58CC">
              <w:rPr>
                <w:sz w:val="16"/>
              </w:rPr>
              <w:t>espacios alternativos de lectura</w:t>
            </w:r>
            <w:r>
              <w:rPr>
                <w:color w:val="0000FF"/>
                <w:sz w:val="16"/>
                <w:szCs w:val="16"/>
              </w:rPr>
              <w:t xml:space="preserve"> </w:t>
            </w:r>
            <w:r>
              <w:rPr>
                <w:color w:val="000000"/>
                <w:sz w:val="16"/>
                <w:szCs w:val="16"/>
              </w:rPr>
              <w:t>creados.</w:t>
            </w:r>
          </w:p>
        </w:tc>
        <w:tc>
          <w:tcPr>
            <w:tcW w:w="3604" w:type="dxa"/>
            <w:vAlign w:val="center"/>
          </w:tcPr>
          <w:p w14:paraId="097C211C"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Número</w:t>
            </w:r>
          </w:p>
          <w:p w14:paraId="7A0EE27F"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Meta: </w:t>
            </w:r>
            <w:r>
              <w:rPr>
                <w:color w:val="000000"/>
                <w:sz w:val="16"/>
                <w:szCs w:val="16"/>
              </w:rPr>
              <w:t>1</w:t>
            </w:r>
          </w:p>
          <w:p w14:paraId="28140C3D"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Tipo de fuente: </w:t>
            </w:r>
            <w:r>
              <w:rPr>
                <w:color w:val="000000"/>
                <w:sz w:val="16"/>
                <w:szCs w:val="16"/>
              </w:rPr>
              <w:t>Info</w:t>
            </w:r>
            <w:r>
              <w:rPr>
                <w:color w:val="000000"/>
                <w:sz w:val="16"/>
                <w:szCs w:val="16"/>
              </w:rPr>
              <w:t>rme</w:t>
            </w:r>
          </w:p>
        </w:tc>
        <w:tc>
          <w:tcPr>
            <w:tcW w:w="2066" w:type="dxa"/>
            <w:vAlign w:val="center"/>
          </w:tcPr>
          <w:p w14:paraId="24263B6E" w14:textId="77777777" w:rsidR="005E2706" w:rsidRPr="008C58CC" w:rsidRDefault="008C58CC">
            <w:pPr>
              <w:pBdr>
                <w:top w:val="nil"/>
                <w:left w:val="nil"/>
                <w:bottom w:val="nil"/>
                <w:right w:val="nil"/>
                <w:between w:val="nil"/>
              </w:pBdr>
              <w:spacing w:line="276" w:lineRule="auto"/>
              <w:jc w:val="both"/>
              <w:rPr>
                <w:color w:val="202124"/>
                <w:sz w:val="16"/>
              </w:rPr>
            </w:pPr>
            <w:r>
              <w:rPr>
                <w:color w:val="000000"/>
                <w:sz w:val="16"/>
                <w:szCs w:val="16"/>
              </w:rPr>
              <w:t xml:space="preserve">Informe técnico sobre los  </w:t>
            </w:r>
            <w:r>
              <w:rPr>
                <w:sz w:val="16"/>
                <w:szCs w:val="16"/>
              </w:rPr>
              <w:t xml:space="preserve">resultados </w:t>
            </w:r>
            <w:r w:rsidRPr="008C58CC">
              <w:rPr>
                <w:color w:val="202124"/>
                <w:sz w:val="16"/>
              </w:rPr>
              <w:t>d</w:t>
            </w:r>
            <w:r w:rsidRPr="008C58CC">
              <w:rPr>
                <w:color w:val="202124"/>
                <w:sz w:val="16"/>
              </w:rPr>
              <w:t>el Sistema Distrital de Bibliotecas</w:t>
            </w:r>
            <w:r w:rsidRPr="008C58CC">
              <w:rPr>
                <w:color w:val="202124"/>
                <w:sz w:val="16"/>
              </w:rPr>
              <w:t xml:space="preserve"> y espacios </w:t>
            </w:r>
            <w:r w:rsidRPr="008C58CC">
              <w:rPr>
                <w:color w:val="202124"/>
                <w:sz w:val="16"/>
              </w:rPr>
              <w:t>alternativos de lectura,</w:t>
            </w:r>
            <w:r w:rsidRPr="008C58CC">
              <w:rPr>
                <w:color w:val="202124"/>
                <w:sz w:val="16"/>
              </w:rPr>
              <w:t xml:space="preserve"> creados</w:t>
            </w:r>
            <w:r w:rsidRPr="008C58CC">
              <w:rPr>
                <w:color w:val="202124"/>
                <w:sz w:val="16"/>
              </w:rPr>
              <w:t xml:space="preserve"> y</w:t>
            </w:r>
            <w:r w:rsidRPr="008C58CC">
              <w:rPr>
                <w:color w:val="202124"/>
                <w:sz w:val="16"/>
              </w:rPr>
              <w:t xml:space="preserve"> liderado</w:t>
            </w:r>
            <w:r w:rsidRPr="008C58CC">
              <w:rPr>
                <w:color w:val="202124"/>
                <w:sz w:val="16"/>
              </w:rPr>
              <w:t>s</w:t>
            </w:r>
            <w:r w:rsidRPr="008C58CC">
              <w:rPr>
                <w:color w:val="202124"/>
                <w:sz w:val="16"/>
              </w:rPr>
              <w:t xml:space="preserve"> por la Dirección de Lectura y Bibliotecas de la SCRD</w:t>
            </w:r>
          </w:p>
        </w:tc>
      </w:tr>
    </w:tbl>
    <w:p w14:paraId="6E2A737B" w14:textId="77777777" w:rsidR="005E2706" w:rsidRDefault="005E2706">
      <w:pPr>
        <w:pBdr>
          <w:top w:val="nil"/>
          <w:left w:val="nil"/>
          <w:bottom w:val="nil"/>
          <w:right w:val="nil"/>
          <w:between w:val="nil"/>
        </w:pBdr>
        <w:spacing w:line="276" w:lineRule="auto"/>
        <w:jc w:val="both"/>
        <w:rPr>
          <w:b/>
          <w:color w:val="000000"/>
          <w:sz w:val="20"/>
          <w:szCs w:val="20"/>
        </w:rPr>
      </w:pPr>
    </w:p>
    <w:p w14:paraId="6D9D2ADE"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Objetivos específicos: </w:t>
      </w:r>
    </w:p>
    <w:p w14:paraId="41828A26" w14:textId="77777777" w:rsidR="005E2706" w:rsidRDefault="005E2706">
      <w:pPr>
        <w:pBdr>
          <w:top w:val="nil"/>
          <w:left w:val="nil"/>
          <w:bottom w:val="nil"/>
          <w:right w:val="nil"/>
          <w:between w:val="nil"/>
        </w:pBdr>
        <w:spacing w:line="276" w:lineRule="auto"/>
        <w:ind w:left="720"/>
        <w:jc w:val="both"/>
        <w:rPr>
          <w:color w:val="000000"/>
          <w:sz w:val="20"/>
          <w:szCs w:val="20"/>
        </w:rPr>
      </w:pPr>
    </w:p>
    <w:tbl>
      <w:tblPr>
        <w:tblStyle w:val="afffffffffff8"/>
        <w:tblW w:w="8340"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3675"/>
      </w:tblGrid>
      <w:tr w:rsidR="005E2706" w14:paraId="742660AB" w14:textId="77777777" w:rsidTr="008C58CC">
        <w:tc>
          <w:tcPr>
            <w:tcW w:w="4665" w:type="dxa"/>
          </w:tcPr>
          <w:p w14:paraId="47FAA540"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Causa relacionada</w:t>
            </w:r>
          </w:p>
        </w:tc>
        <w:tc>
          <w:tcPr>
            <w:tcW w:w="3675" w:type="dxa"/>
          </w:tcPr>
          <w:p w14:paraId="75A27318"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Objetivos específicos</w:t>
            </w:r>
          </w:p>
        </w:tc>
      </w:tr>
      <w:tr w:rsidR="005E2706" w14:paraId="7DEE4103" w14:textId="77777777" w:rsidTr="008C58CC">
        <w:tc>
          <w:tcPr>
            <w:tcW w:w="4665" w:type="dxa"/>
          </w:tcPr>
          <w:p w14:paraId="7F57712F"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Causa directa 1</w:t>
            </w:r>
          </w:p>
          <w:p w14:paraId="589E1C06" w14:textId="77777777" w:rsidR="005E2706" w:rsidRDefault="008C58CC">
            <w:pPr>
              <w:pBdr>
                <w:top w:val="nil"/>
                <w:left w:val="nil"/>
                <w:bottom w:val="nil"/>
                <w:right w:val="nil"/>
                <w:between w:val="nil"/>
              </w:pBdr>
              <w:spacing w:line="276" w:lineRule="auto"/>
              <w:jc w:val="both"/>
              <w:rPr>
                <w:b/>
                <w:color w:val="000000"/>
                <w:sz w:val="16"/>
                <w:szCs w:val="16"/>
              </w:rPr>
            </w:pPr>
            <w:r>
              <w:rPr>
                <w:color w:val="000000"/>
                <w:sz w:val="16"/>
                <w:szCs w:val="16"/>
                <w:highlight w:val="white"/>
              </w:rPr>
              <w:t xml:space="preserve">La ciudad no ofrece de manera equitativa oportunidades de acceso a todos sus habitantes a la cultura escrita </w:t>
            </w:r>
          </w:p>
        </w:tc>
        <w:tc>
          <w:tcPr>
            <w:tcW w:w="3675" w:type="dxa"/>
          </w:tcPr>
          <w:p w14:paraId="44A5E713"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Objetivo 1</w:t>
            </w:r>
          </w:p>
          <w:p w14:paraId="2B9E9606"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Ofrecer de manera equitativa oportunidades de acceso a la cultura escrita a todos los habitantes de Bogotá</w:t>
            </w:r>
          </w:p>
        </w:tc>
      </w:tr>
      <w:tr w:rsidR="005E2706" w14:paraId="0793DBA7" w14:textId="77777777" w:rsidTr="008C58CC">
        <w:tc>
          <w:tcPr>
            <w:tcW w:w="4665" w:type="dxa"/>
          </w:tcPr>
          <w:p w14:paraId="38411251"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Causa Indir</w:t>
            </w:r>
            <w:r>
              <w:rPr>
                <w:b/>
                <w:color w:val="000000"/>
                <w:sz w:val="16"/>
                <w:szCs w:val="16"/>
              </w:rPr>
              <w:t>ecta 1.1.</w:t>
            </w:r>
          </w:p>
          <w:p w14:paraId="33687B94"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No se ha construido ni implementado un modelo de articulación de servicios bibliotecarios de distintas tipologías a nivel distrital</w:t>
            </w:r>
          </w:p>
          <w:p w14:paraId="4A59A18D" w14:textId="77777777" w:rsidR="005E2706" w:rsidRDefault="005E2706">
            <w:pPr>
              <w:pBdr>
                <w:top w:val="nil"/>
                <w:left w:val="nil"/>
                <w:bottom w:val="nil"/>
                <w:right w:val="nil"/>
                <w:between w:val="nil"/>
              </w:pBdr>
              <w:spacing w:line="276" w:lineRule="auto"/>
              <w:jc w:val="both"/>
              <w:rPr>
                <w:b/>
                <w:color w:val="000000"/>
                <w:sz w:val="16"/>
                <w:szCs w:val="16"/>
              </w:rPr>
            </w:pPr>
          </w:p>
        </w:tc>
        <w:tc>
          <w:tcPr>
            <w:tcW w:w="3675" w:type="dxa"/>
          </w:tcPr>
          <w:p w14:paraId="6B976E52"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1.1.</w:t>
            </w:r>
          </w:p>
          <w:p w14:paraId="2B70204C"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Construir e implementar un Sistema Distrital de Bibliotecas que articule servicios bibliot</w:t>
            </w:r>
            <w:r>
              <w:rPr>
                <w:color w:val="000000"/>
                <w:sz w:val="16"/>
                <w:szCs w:val="16"/>
                <w:highlight w:val="white"/>
              </w:rPr>
              <w:t>ecarios de distintas tipologías a la Red de Bibliotecas Públicas de Bogotá, BibloRed</w:t>
            </w:r>
          </w:p>
        </w:tc>
      </w:tr>
      <w:tr w:rsidR="005E2706" w14:paraId="657426B7" w14:textId="77777777" w:rsidTr="008C58CC">
        <w:tc>
          <w:tcPr>
            <w:tcW w:w="4665" w:type="dxa"/>
          </w:tcPr>
          <w:p w14:paraId="4E5E598D"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Causa Indirecta 1.2.</w:t>
            </w:r>
          </w:p>
          <w:p w14:paraId="149E65CB"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 xml:space="preserve">Distribución de los espacios bibliotecarios (bibliotecas, </w:t>
            </w:r>
            <w:r w:rsidRPr="008C58CC">
              <w:rPr>
                <w:color w:val="202124"/>
                <w:sz w:val="16"/>
                <w:highlight w:val="white"/>
              </w:rPr>
              <w:t>EAL</w:t>
            </w:r>
            <w:r>
              <w:rPr>
                <w:color w:val="000000"/>
                <w:sz w:val="16"/>
                <w:szCs w:val="16"/>
                <w:highlight w:val="white"/>
              </w:rPr>
              <w:t>, librerías, etc.) no corresponde con la densidad poblacional de los territorios</w:t>
            </w:r>
          </w:p>
        </w:tc>
        <w:tc>
          <w:tcPr>
            <w:tcW w:w="3675" w:type="dxa"/>
          </w:tcPr>
          <w:p w14:paraId="1BB3E1FB"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Medios </w:t>
            </w:r>
            <w:r>
              <w:rPr>
                <w:b/>
                <w:color w:val="000000"/>
                <w:sz w:val="16"/>
                <w:szCs w:val="16"/>
                <w:highlight w:val="white"/>
              </w:rPr>
              <w:t xml:space="preserve">Indirectos 1.2. </w:t>
            </w:r>
          </w:p>
          <w:p w14:paraId="5EF12DBA"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Generar redes ciudadanas de lectura, escritura y oralidad que permitan ampliar la cobertura de los espacios bibliotecarios, de tal forma que sus colecciones, servicios y programas respondan a la densidad poblacional de los territorios</w:t>
            </w:r>
          </w:p>
        </w:tc>
      </w:tr>
      <w:tr w:rsidR="005E2706" w14:paraId="57F4EFDB" w14:textId="77777777" w:rsidTr="008C58CC">
        <w:tc>
          <w:tcPr>
            <w:tcW w:w="4665" w:type="dxa"/>
          </w:tcPr>
          <w:p w14:paraId="33FE14C5"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Causa Indirecta 1.3.</w:t>
            </w:r>
          </w:p>
          <w:p w14:paraId="356F9EB0"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rFonts w:ascii="Roboto" w:eastAsia="Roboto" w:hAnsi="Roboto" w:cs="Roboto"/>
                <w:color w:val="000000"/>
                <w:sz w:val="16"/>
                <w:szCs w:val="16"/>
                <w:highlight w:val="white"/>
              </w:rPr>
              <w:t>Escasos programas de formación de mediadores y lectores que incentiven el acceso a la cultura escrita</w:t>
            </w:r>
          </w:p>
        </w:tc>
        <w:tc>
          <w:tcPr>
            <w:tcW w:w="3675" w:type="dxa"/>
          </w:tcPr>
          <w:p w14:paraId="1627869A"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b/>
                <w:color w:val="000000"/>
                <w:sz w:val="16"/>
                <w:szCs w:val="16"/>
                <w:highlight w:val="white"/>
              </w:rPr>
              <w:t>Medios Indirectos 1.3.</w:t>
            </w:r>
            <w:r>
              <w:rPr>
                <w:color w:val="000000"/>
                <w:sz w:val="16"/>
                <w:szCs w:val="16"/>
                <w:highlight w:val="white"/>
              </w:rPr>
              <w:t xml:space="preserve"> </w:t>
            </w:r>
          </w:p>
          <w:p w14:paraId="0563926C"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Fortalecer los espacios y mecanismos de formación de lectores </w:t>
            </w:r>
            <w:r>
              <w:rPr>
                <w:sz w:val="16"/>
                <w:szCs w:val="16"/>
                <w:highlight w:val="white"/>
              </w:rPr>
              <w:t xml:space="preserve">y </w:t>
            </w:r>
            <w:r>
              <w:rPr>
                <w:color w:val="000000"/>
                <w:sz w:val="16"/>
                <w:szCs w:val="16"/>
                <w:highlight w:val="white"/>
              </w:rPr>
              <w:t xml:space="preserve">mediadores en la ciudad a través de la Escuela de </w:t>
            </w:r>
            <w:r>
              <w:rPr>
                <w:sz w:val="16"/>
                <w:szCs w:val="16"/>
                <w:highlight w:val="white"/>
              </w:rPr>
              <w:t xml:space="preserve">Lectores </w:t>
            </w:r>
            <w:r>
              <w:rPr>
                <w:color w:val="000000"/>
                <w:sz w:val="16"/>
                <w:szCs w:val="16"/>
                <w:highlight w:val="white"/>
              </w:rPr>
              <w:t>de BibloRed</w:t>
            </w:r>
          </w:p>
        </w:tc>
      </w:tr>
      <w:tr w:rsidR="005E2706" w14:paraId="23717B50" w14:textId="77777777" w:rsidTr="008C58CC">
        <w:tc>
          <w:tcPr>
            <w:tcW w:w="4665" w:type="dxa"/>
          </w:tcPr>
          <w:p w14:paraId="6AA28E5B"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Causa Indirecta 1.4.</w:t>
            </w:r>
          </w:p>
          <w:p w14:paraId="793C252D"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Desconocimiento por parte de la población de la existencia de los espacios de lectura  o de los servicios y programas que ofrecen</w:t>
            </w:r>
          </w:p>
        </w:tc>
        <w:tc>
          <w:tcPr>
            <w:tcW w:w="3675" w:type="dxa"/>
          </w:tcPr>
          <w:p w14:paraId="136B33AD"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Medios Indirectos 1.4. </w:t>
            </w:r>
          </w:p>
          <w:p w14:paraId="12AA1EEF"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Fortalece</w:t>
            </w:r>
            <w:r>
              <w:rPr>
                <w:color w:val="000000"/>
                <w:sz w:val="16"/>
                <w:szCs w:val="16"/>
                <w:highlight w:val="white"/>
              </w:rPr>
              <w:t>r la Biblioteca Digital de Bogotá a través del desarrollo de nuevas funcionalidades y programas que faciliten y permitan la gestión y acceso de la información y conocimiento que produce la Administración Distrital, así como su uso y apropiación por parte d</w:t>
            </w:r>
            <w:r>
              <w:rPr>
                <w:color w:val="000000"/>
                <w:sz w:val="16"/>
                <w:szCs w:val="16"/>
                <w:highlight w:val="white"/>
              </w:rPr>
              <w:t>e la ciudadanía.</w:t>
            </w:r>
          </w:p>
        </w:tc>
      </w:tr>
      <w:tr w:rsidR="005E2706" w14:paraId="77721DEB" w14:textId="77777777" w:rsidTr="008C58CC">
        <w:tc>
          <w:tcPr>
            <w:tcW w:w="4665" w:type="dxa"/>
          </w:tcPr>
          <w:p w14:paraId="53946049"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Causa Indirecta 1.5.</w:t>
            </w:r>
          </w:p>
          <w:p w14:paraId="7E3EC182"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Escasos programas de apoyo y fortalecimiento a iniciativas ciudadanas en torno a la cultura escrita</w:t>
            </w:r>
          </w:p>
        </w:tc>
        <w:tc>
          <w:tcPr>
            <w:tcW w:w="3675" w:type="dxa"/>
          </w:tcPr>
          <w:p w14:paraId="48929522"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1.5.</w:t>
            </w:r>
          </w:p>
          <w:p w14:paraId="3A700B66"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Diseñar e implementar mecanismos de apoyo y fortalecimiento a iniciativas ciudadanas en torno </w:t>
            </w:r>
            <w:r>
              <w:rPr>
                <w:color w:val="000000"/>
                <w:sz w:val="16"/>
                <w:szCs w:val="16"/>
                <w:highlight w:val="white"/>
              </w:rPr>
              <w:t>a la cultura escrita</w:t>
            </w:r>
          </w:p>
        </w:tc>
      </w:tr>
      <w:tr w:rsidR="005E2706" w14:paraId="381CC6FF" w14:textId="77777777" w:rsidTr="008C58CC">
        <w:tc>
          <w:tcPr>
            <w:tcW w:w="4665" w:type="dxa"/>
          </w:tcPr>
          <w:p w14:paraId="6FF2C6B7"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Causa directa 2</w:t>
            </w:r>
          </w:p>
          <w:p w14:paraId="4FBE4E8B"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No existe una planeación a largo plazo por parte de las entidades </w:t>
            </w:r>
            <w:r>
              <w:rPr>
                <w:color w:val="000000"/>
                <w:sz w:val="16"/>
                <w:szCs w:val="16"/>
                <w:highlight w:val="white"/>
              </w:rPr>
              <w:lastRenderedPageBreak/>
              <w:t>del estado que establezca una visión que transforme la situación de manera gradual y escalable.</w:t>
            </w:r>
          </w:p>
        </w:tc>
        <w:tc>
          <w:tcPr>
            <w:tcW w:w="3675" w:type="dxa"/>
          </w:tcPr>
          <w:p w14:paraId="52D81245"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lastRenderedPageBreak/>
              <w:t>Objetivo 2</w:t>
            </w:r>
          </w:p>
          <w:p w14:paraId="4641D0DC" w14:textId="77777777" w:rsidR="005E2706" w:rsidRDefault="005E2706">
            <w:pPr>
              <w:pBdr>
                <w:top w:val="nil"/>
                <w:left w:val="nil"/>
                <w:bottom w:val="nil"/>
                <w:right w:val="nil"/>
                <w:between w:val="nil"/>
              </w:pBdr>
              <w:spacing w:line="276" w:lineRule="auto"/>
              <w:jc w:val="both"/>
              <w:rPr>
                <w:color w:val="000000"/>
                <w:sz w:val="16"/>
                <w:szCs w:val="16"/>
                <w:highlight w:val="white"/>
              </w:rPr>
            </w:pPr>
          </w:p>
          <w:p w14:paraId="65F6620F"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lastRenderedPageBreak/>
              <w:t xml:space="preserve">Generar mecanismos de articulación a largo plazo de iniciativas públicas, comunitarias, de la sociedad civil y privadas que promuevan la apropiación de la cultura escrita </w:t>
            </w:r>
          </w:p>
        </w:tc>
      </w:tr>
      <w:tr w:rsidR="005E2706" w14:paraId="6AF3050E" w14:textId="77777777" w:rsidTr="008C58CC">
        <w:tc>
          <w:tcPr>
            <w:tcW w:w="4665" w:type="dxa"/>
          </w:tcPr>
          <w:p w14:paraId="430AED8B" w14:textId="77777777" w:rsidR="005E2706" w:rsidRPr="008C58CC" w:rsidRDefault="008C58CC">
            <w:pPr>
              <w:pBdr>
                <w:top w:val="nil"/>
                <w:left w:val="nil"/>
                <w:bottom w:val="nil"/>
                <w:right w:val="nil"/>
                <w:between w:val="nil"/>
              </w:pBdr>
              <w:spacing w:line="276" w:lineRule="auto"/>
              <w:jc w:val="both"/>
              <w:rPr>
                <w:b/>
                <w:color w:val="202124"/>
                <w:sz w:val="16"/>
                <w:highlight w:val="white"/>
              </w:rPr>
            </w:pPr>
            <w:r w:rsidRPr="008C58CC">
              <w:rPr>
                <w:b/>
                <w:color w:val="202124"/>
                <w:sz w:val="16"/>
                <w:highlight w:val="white"/>
              </w:rPr>
              <w:lastRenderedPageBreak/>
              <w:t>Causa indirecta 2.1.</w:t>
            </w:r>
          </w:p>
          <w:p w14:paraId="1547BD39" w14:textId="77777777" w:rsidR="005E2706" w:rsidRPr="008C58CC" w:rsidRDefault="008C58CC">
            <w:pPr>
              <w:pBdr>
                <w:top w:val="nil"/>
                <w:left w:val="nil"/>
                <w:bottom w:val="nil"/>
                <w:right w:val="nil"/>
                <w:between w:val="nil"/>
              </w:pBdr>
              <w:spacing w:line="276" w:lineRule="auto"/>
              <w:jc w:val="both"/>
              <w:rPr>
                <w:color w:val="202124"/>
                <w:sz w:val="16"/>
                <w:highlight w:val="white"/>
              </w:rPr>
            </w:pPr>
            <w:r w:rsidRPr="008C58CC">
              <w:rPr>
                <w:color w:val="202124"/>
                <w:sz w:val="16"/>
                <w:highlight w:val="white"/>
              </w:rPr>
              <w:t>Desarticulación entre los diferentes sectores y entidades encargadas de evaluar las políticas públicas de fomento en lectura, escritura y oralidad</w:t>
            </w:r>
          </w:p>
        </w:tc>
        <w:tc>
          <w:tcPr>
            <w:tcW w:w="3675" w:type="dxa"/>
          </w:tcPr>
          <w:p w14:paraId="7C32F15F"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Medios Indirectos 2.1. </w:t>
            </w:r>
          </w:p>
          <w:p w14:paraId="4962B628"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Formular, implementar y evaluar una política pública de fomento a la lectura, escritu</w:t>
            </w:r>
            <w:r>
              <w:rPr>
                <w:color w:val="000000"/>
                <w:sz w:val="16"/>
                <w:szCs w:val="16"/>
                <w:highlight w:val="white"/>
              </w:rPr>
              <w:t>ra, oralidad y cultura digital.</w:t>
            </w:r>
          </w:p>
        </w:tc>
      </w:tr>
      <w:tr w:rsidR="005E2706" w14:paraId="55ADA905" w14:textId="77777777" w:rsidTr="008C58CC">
        <w:tc>
          <w:tcPr>
            <w:tcW w:w="4665" w:type="dxa"/>
          </w:tcPr>
          <w:p w14:paraId="0815D2D7" w14:textId="77777777" w:rsidR="005E2706" w:rsidRPr="008C58CC" w:rsidRDefault="008C58CC">
            <w:pPr>
              <w:pBdr>
                <w:top w:val="nil"/>
                <w:left w:val="nil"/>
                <w:bottom w:val="nil"/>
                <w:right w:val="nil"/>
                <w:between w:val="nil"/>
              </w:pBdr>
              <w:spacing w:line="276" w:lineRule="auto"/>
              <w:jc w:val="both"/>
              <w:rPr>
                <w:b/>
                <w:color w:val="202124"/>
                <w:sz w:val="16"/>
                <w:highlight w:val="white"/>
              </w:rPr>
            </w:pPr>
            <w:r w:rsidRPr="008C58CC">
              <w:rPr>
                <w:b/>
                <w:color w:val="202124"/>
                <w:sz w:val="16"/>
                <w:highlight w:val="white"/>
              </w:rPr>
              <w:t>Causa indirecta 2.2.</w:t>
            </w:r>
          </w:p>
          <w:p w14:paraId="4846332F" w14:textId="77777777" w:rsidR="005E2706" w:rsidRPr="008C58CC" w:rsidRDefault="008C58CC">
            <w:pPr>
              <w:pBdr>
                <w:top w:val="nil"/>
                <w:left w:val="nil"/>
                <w:bottom w:val="nil"/>
                <w:right w:val="nil"/>
                <w:between w:val="nil"/>
              </w:pBdr>
              <w:spacing w:line="276" w:lineRule="auto"/>
              <w:jc w:val="both"/>
              <w:rPr>
                <w:color w:val="202124"/>
                <w:sz w:val="16"/>
                <w:highlight w:val="white"/>
              </w:rPr>
            </w:pPr>
            <w:r w:rsidRPr="008C58CC">
              <w:rPr>
                <w:color w:val="202124"/>
                <w:sz w:val="16"/>
                <w:highlight w:val="white"/>
              </w:rPr>
              <w:t>Ausencia de un sistema unificado de indicadores para medir avances en acciones de políticas públicas relacionados con la lectura, la escritura y la oralidad</w:t>
            </w:r>
          </w:p>
        </w:tc>
        <w:tc>
          <w:tcPr>
            <w:tcW w:w="3675" w:type="dxa"/>
          </w:tcPr>
          <w:p w14:paraId="48266AF0"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2.2.</w:t>
            </w:r>
          </w:p>
          <w:p w14:paraId="04E1635D"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Fortalecer el Consejo Distrital de fomento a la Lectura y la Escritura, así como todos los mecanismos de participación ciudadana</w:t>
            </w:r>
          </w:p>
        </w:tc>
      </w:tr>
      <w:tr w:rsidR="005E2706" w14:paraId="078E6256" w14:textId="77777777" w:rsidTr="008C58CC">
        <w:tc>
          <w:tcPr>
            <w:tcW w:w="4665" w:type="dxa"/>
          </w:tcPr>
          <w:p w14:paraId="023A148A"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Causa directa 3 </w:t>
            </w:r>
          </w:p>
          <w:p w14:paraId="09329EF2" w14:textId="77777777" w:rsidR="005E2706" w:rsidRDefault="005E2706">
            <w:pPr>
              <w:pBdr>
                <w:top w:val="nil"/>
                <w:left w:val="nil"/>
                <w:bottom w:val="nil"/>
                <w:right w:val="nil"/>
                <w:between w:val="nil"/>
              </w:pBdr>
              <w:spacing w:line="276" w:lineRule="auto"/>
              <w:jc w:val="both"/>
              <w:rPr>
                <w:b/>
                <w:color w:val="000000"/>
                <w:sz w:val="16"/>
                <w:szCs w:val="16"/>
                <w:highlight w:val="white"/>
              </w:rPr>
            </w:pPr>
          </w:p>
          <w:p w14:paraId="76084EDA"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No se reconoce el valor social del libro y la lectura en todos los ámbitos de la vida</w:t>
            </w:r>
          </w:p>
        </w:tc>
        <w:tc>
          <w:tcPr>
            <w:tcW w:w="3675" w:type="dxa"/>
          </w:tcPr>
          <w:p w14:paraId="37C60715"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Objetivo 3</w:t>
            </w:r>
          </w:p>
          <w:p w14:paraId="430A91F6"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Promover la</w:t>
            </w:r>
            <w:r>
              <w:rPr>
                <w:color w:val="000000"/>
                <w:sz w:val="16"/>
                <w:szCs w:val="16"/>
                <w:highlight w:val="white"/>
              </w:rPr>
              <w:t xml:space="preserve"> transformación y enriquecer los imaginarios de los habitantes de Bogotá en torno a la lectura y la escritura y con ello promover su valor social</w:t>
            </w:r>
          </w:p>
        </w:tc>
      </w:tr>
      <w:tr w:rsidR="005E2706" w14:paraId="6CD1FD5A" w14:textId="77777777" w:rsidTr="008C58CC">
        <w:trPr>
          <w:trHeight w:val="1102"/>
        </w:trPr>
        <w:tc>
          <w:tcPr>
            <w:tcW w:w="4665" w:type="dxa"/>
          </w:tcPr>
          <w:p w14:paraId="7C5F3A28"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Causa indirecta 3.1.</w:t>
            </w:r>
          </w:p>
          <w:p w14:paraId="6C470438"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La lectura y la escritura, así como las prácticas sociales que la involucran, son consid</w:t>
            </w:r>
            <w:r>
              <w:rPr>
                <w:color w:val="000000"/>
                <w:sz w:val="16"/>
                <w:szCs w:val="16"/>
                <w:highlight w:val="white"/>
              </w:rPr>
              <w:t xml:space="preserve">eradas útiles exclusivamente en ámbitos vinculados a la educación formal  </w:t>
            </w:r>
          </w:p>
        </w:tc>
        <w:tc>
          <w:tcPr>
            <w:tcW w:w="3675" w:type="dxa"/>
          </w:tcPr>
          <w:p w14:paraId="7B79C390"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3.1.</w:t>
            </w:r>
          </w:p>
          <w:p w14:paraId="095068D2"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Diseñar, ejecutar y apoyar eventos y estrategias que promuevan el valor social de la lectura, la escritura y el libro y que contribuyan a cambiar los imaginar</w:t>
            </w:r>
            <w:r>
              <w:rPr>
                <w:color w:val="000000"/>
                <w:sz w:val="16"/>
                <w:szCs w:val="16"/>
                <w:highlight w:val="white"/>
              </w:rPr>
              <w:t>ios asociados a estas prácticas</w:t>
            </w:r>
          </w:p>
        </w:tc>
      </w:tr>
      <w:tr w:rsidR="005E2706" w14:paraId="77B0A5E2" w14:textId="77777777" w:rsidTr="008C58CC">
        <w:tc>
          <w:tcPr>
            <w:tcW w:w="4665" w:type="dxa"/>
          </w:tcPr>
          <w:p w14:paraId="4EF16752"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Causa indirecta 3.2.</w:t>
            </w:r>
          </w:p>
          <w:p w14:paraId="1E1597EC"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La lectura y la escritura se vinculan en el imaginario colectivo con la "alta cultura"</w:t>
            </w:r>
            <w:r>
              <w:rPr>
                <w:color w:val="000000"/>
                <w:sz w:val="16"/>
                <w:szCs w:val="16"/>
                <w:highlight w:val="white"/>
              </w:rPr>
              <w:t>, sin que sea evidente cómo estas prácticas permean la vida cotidiana, diferentes ámbitos de la vida íntima, colectiva, comunitaria y pública y que están presentes a lo largo de la vida.</w:t>
            </w:r>
          </w:p>
        </w:tc>
        <w:tc>
          <w:tcPr>
            <w:tcW w:w="3675" w:type="dxa"/>
          </w:tcPr>
          <w:p w14:paraId="3D71F820"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 Indirectos 3.2.</w:t>
            </w:r>
          </w:p>
          <w:p w14:paraId="5848B0BA"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Diseñar, ejecutar y apoyar campañas masivas que</w:t>
            </w:r>
            <w:r>
              <w:rPr>
                <w:color w:val="000000"/>
                <w:sz w:val="16"/>
                <w:szCs w:val="16"/>
                <w:highlight w:val="white"/>
              </w:rPr>
              <w:t xml:space="preserve"> promuevan el valor social del libro </w:t>
            </w:r>
          </w:p>
        </w:tc>
      </w:tr>
    </w:tbl>
    <w:p w14:paraId="4ED8D8E5" w14:textId="77777777" w:rsidR="005E2706" w:rsidRDefault="005E2706">
      <w:pPr>
        <w:pBdr>
          <w:top w:val="nil"/>
          <w:left w:val="nil"/>
          <w:bottom w:val="nil"/>
          <w:right w:val="nil"/>
          <w:between w:val="nil"/>
        </w:pBdr>
        <w:spacing w:line="276" w:lineRule="auto"/>
        <w:jc w:val="both"/>
        <w:rPr>
          <w:b/>
          <w:color w:val="000000"/>
          <w:sz w:val="20"/>
          <w:szCs w:val="20"/>
        </w:rPr>
      </w:pPr>
    </w:p>
    <w:p w14:paraId="7005A487"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ALTERNATIVAS DE SOLUCIÓN:</w:t>
      </w:r>
      <w:r>
        <w:rPr>
          <w:color w:val="000000"/>
          <w:sz w:val="20"/>
          <w:szCs w:val="20"/>
        </w:rPr>
        <w:t xml:space="preserve"> </w:t>
      </w:r>
    </w:p>
    <w:p w14:paraId="2385B8FE" w14:textId="77777777" w:rsidR="005E2706" w:rsidRDefault="005E2706">
      <w:pPr>
        <w:pBdr>
          <w:top w:val="nil"/>
          <w:left w:val="nil"/>
          <w:bottom w:val="nil"/>
          <w:right w:val="nil"/>
          <w:between w:val="nil"/>
        </w:pBdr>
        <w:spacing w:line="276" w:lineRule="auto"/>
        <w:ind w:left="360"/>
        <w:jc w:val="both"/>
        <w:rPr>
          <w:color w:val="000000"/>
          <w:sz w:val="20"/>
          <w:szCs w:val="20"/>
        </w:rPr>
      </w:pPr>
    </w:p>
    <w:tbl>
      <w:tblPr>
        <w:tblStyle w:val="afffffffffff9"/>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5E2706" w14:paraId="3C539E05" w14:textId="77777777" w:rsidTr="008C58CC">
        <w:tc>
          <w:tcPr>
            <w:tcW w:w="3930" w:type="dxa"/>
            <w:vAlign w:val="center"/>
          </w:tcPr>
          <w:p w14:paraId="5C16BC1E"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Nombre de la alternativa</w:t>
            </w:r>
          </w:p>
        </w:tc>
        <w:tc>
          <w:tcPr>
            <w:tcW w:w="3150" w:type="dxa"/>
            <w:vAlign w:val="center"/>
          </w:tcPr>
          <w:p w14:paraId="6F3BAE8D"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Se evaluará con esta herramienta</w:t>
            </w:r>
          </w:p>
        </w:tc>
        <w:tc>
          <w:tcPr>
            <w:tcW w:w="1769" w:type="dxa"/>
            <w:vAlign w:val="center"/>
          </w:tcPr>
          <w:p w14:paraId="5FA44764"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Estado</w:t>
            </w:r>
          </w:p>
        </w:tc>
      </w:tr>
      <w:tr w:rsidR="005E2706" w14:paraId="32F2BA41" w14:textId="77777777" w:rsidTr="008C58CC">
        <w:tc>
          <w:tcPr>
            <w:tcW w:w="3930" w:type="dxa"/>
            <w:vAlign w:val="center"/>
          </w:tcPr>
          <w:p w14:paraId="6EE205B9"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Plan Distrital de Lectura, Escritura y Oralidad “Leer para la vida”</w:t>
            </w:r>
          </w:p>
        </w:tc>
        <w:tc>
          <w:tcPr>
            <w:tcW w:w="3150" w:type="dxa"/>
            <w:vAlign w:val="center"/>
          </w:tcPr>
          <w:p w14:paraId="7002773A"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Sí</w:t>
            </w:r>
          </w:p>
        </w:tc>
        <w:tc>
          <w:tcPr>
            <w:tcW w:w="1769" w:type="dxa"/>
            <w:vAlign w:val="center"/>
          </w:tcPr>
          <w:p w14:paraId="29A4D100"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Completo</w:t>
            </w:r>
          </w:p>
        </w:tc>
      </w:tr>
    </w:tbl>
    <w:p w14:paraId="24E00D82"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4272E90D"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Evaluaciones a realizar:</w:t>
      </w:r>
    </w:p>
    <w:p w14:paraId="4D6373BC" w14:textId="77777777" w:rsidR="005E2706" w:rsidRDefault="005E2706">
      <w:pPr>
        <w:pBdr>
          <w:top w:val="nil"/>
          <w:left w:val="nil"/>
          <w:bottom w:val="nil"/>
          <w:right w:val="nil"/>
          <w:between w:val="nil"/>
        </w:pBdr>
        <w:spacing w:line="276" w:lineRule="auto"/>
        <w:ind w:left="360"/>
        <w:jc w:val="both"/>
        <w:rPr>
          <w:b/>
          <w:color w:val="000000"/>
          <w:sz w:val="20"/>
          <w:szCs w:val="20"/>
          <w:highlight w:val="green"/>
        </w:rPr>
      </w:pPr>
    </w:p>
    <w:tbl>
      <w:tblPr>
        <w:tblStyle w:val="afffffffffffa"/>
        <w:tblW w:w="87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1920"/>
      </w:tblGrid>
      <w:tr w:rsidR="005E2706" w14:paraId="432C0971" w14:textId="77777777" w:rsidTr="008C58CC">
        <w:trPr>
          <w:trHeight w:val="166"/>
        </w:trPr>
        <w:tc>
          <w:tcPr>
            <w:tcW w:w="6825" w:type="dxa"/>
            <w:shd w:val="clear" w:color="auto" w:fill="auto"/>
            <w:tcMar>
              <w:top w:w="100" w:type="dxa"/>
              <w:left w:w="100" w:type="dxa"/>
              <w:bottom w:w="100" w:type="dxa"/>
              <w:right w:w="100" w:type="dxa"/>
            </w:tcMar>
          </w:tcPr>
          <w:p w14:paraId="7B5BCF3B"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Rentabilidad:</w:t>
            </w:r>
          </w:p>
        </w:tc>
        <w:tc>
          <w:tcPr>
            <w:tcW w:w="1920" w:type="dxa"/>
            <w:shd w:val="clear" w:color="auto" w:fill="auto"/>
            <w:tcMar>
              <w:top w:w="100" w:type="dxa"/>
              <w:left w:w="100" w:type="dxa"/>
              <w:bottom w:w="100" w:type="dxa"/>
              <w:right w:w="100" w:type="dxa"/>
            </w:tcMar>
          </w:tcPr>
          <w:p w14:paraId="0C2A05C5" w14:textId="77777777" w:rsidR="005E2706" w:rsidRDefault="008C58CC">
            <w:pPr>
              <w:pBdr>
                <w:top w:val="nil"/>
                <w:left w:val="nil"/>
                <w:bottom w:val="nil"/>
                <w:right w:val="nil"/>
                <w:between w:val="nil"/>
              </w:pBdr>
              <w:rPr>
                <w:color w:val="000000"/>
                <w:sz w:val="16"/>
                <w:szCs w:val="16"/>
              </w:rPr>
            </w:pPr>
            <w:r>
              <w:rPr>
                <w:color w:val="000000"/>
                <w:sz w:val="16"/>
                <w:szCs w:val="16"/>
              </w:rPr>
              <w:t>SI</w:t>
            </w:r>
          </w:p>
        </w:tc>
      </w:tr>
      <w:tr w:rsidR="005E2706" w14:paraId="3E908431" w14:textId="77777777" w:rsidTr="008C58CC">
        <w:trPr>
          <w:trHeight w:val="194"/>
        </w:trPr>
        <w:tc>
          <w:tcPr>
            <w:tcW w:w="6825" w:type="dxa"/>
            <w:shd w:val="clear" w:color="auto" w:fill="auto"/>
            <w:tcMar>
              <w:top w:w="100" w:type="dxa"/>
              <w:left w:w="100" w:type="dxa"/>
              <w:bottom w:w="100" w:type="dxa"/>
              <w:right w:w="100" w:type="dxa"/>
            </w:tcMar>
          </w:tcPr>
          <w:p w14:paraId="0B731AB5"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Costo – eficiencia y costo mínimo:</w:t>
            </w:r>
          </w:p>
        </w:tc>
        <w:tc>
          <w:tcPr>
            <w:tcW w:w="1920" w:type="dxa"/>
            <w:shd w:val="clear" w:color="auto" w:fill="auto"/>
            <w:tcMar>
              <w:top w:w="100" w:type="dxa"/>
              <w:left w:w="100" w:type="dxa"/>
              <w:bottom w:w="100" w:type="dxa"/>
              <w:right w:w="100" w:type="dxa"/>
            </w:tcMar>
          </w:tcPr>
          <w:p w14:paraId="59D43F62" w14:textId="77777777" w:rsidR="005E2706" w:rsidRDefault="008C58CC">
            <w:pPr>
              <w:pBdr>
                <w:top w:val="nil"/>
                <w:left w:val="nil"/>
                <w:bottom w:val="nil"/>
                <w:right w:val="nil"/>
                <w:between w:val="nil"/>
              </w:pBdr>
              <w:rPr>
                <w:color w:val="000000"/>
                <w:sz w:val="16"/>
                <w:szCs w:val="16"/>
              </w:rPr>
            </w:pPr>
            <w:r>
              <w:rPr>
                <w:color w:val="000000"/>
                <w:sz w:val="16"/>
                <w:szCs w:val="16"/>
              </w:rPr>
              <w:t>SI</w:t>
            </w:r>
          </w:p>
        </w:tc>
      </w:tr>
      <w:tr w:rsidR="005E2706" w14:paraId="2659F216" w14:textId="77777777" w:rsidTr="008C58CC">
        <w:trPr>
          <w:trHeight w:val="151"/>
        </w:trPr>
        <w:tc>
          <w:tcPr>
            <w:tcW w:w="6825" w:type="dxa"/>
            <w:shd w:val="clear" w:color="auto" w:fill="auto"/>
            <w:tcMar>
              <w:top w:w="100" w:type="dxa"/>
              <w:left w:w="100" w:type="dxa"/>
              <w:bottom w:w="100" w:type="dxa"/>
              <w:right w:w="100" w:type="dxa"/>
            </w:tcMar>
          </w:tcPr>
          <w:p w14:paraId="492C33BA"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Evaluación multicriterio:</w:t>
            </w:r>
          </w:p>
        </w:tc>
        <w:tc>
          <w:tcPr>
            <w:tcW w:w="1920" w:type="dxa"/>
            <w:shd w:val="clear" w:color="auto" w:fill="auto"/>
            <w:tcMar>
              <w:top w:w="100" w:type="dxa"/>
              <w:left w:w="100" w:type="dxa"/>
              <w:bottom w:w="100" w:type="dxa"/>
              <w:right w:w="100" w:type="dxa"/>
            </w:tcMar>
          </w:tcPr>
          <w:p w14:paraId="3FC93DF0" w14:textId="77777777" w:rsidR="005E2706" w:rsidRDefault="008C58CC">
            <w:pPr>
              <w:pBdr>
                <w:top w:val="nil"/>
                <w:left w:val="nil"/>
                <w:bottom w:val="nil"/>
                <w:right w:val="nil"/>
                <w:between w:val="nil"/>
              </w:pBdr>
              <w:rPr>
                <w:color w:val="000000"/>
                <w:sz w:val="16"/>
                <w:szCs w:val="16"/>
              </w:rPr>
            </w:pPr>
            <w:r>
              <w:rPr>
                <w:color w:val="000000"/>
                <w:sz w:val="16"/>
                <w:szCs w:val="16"/>
              </w:rPr>
              <w:t>NO</w:t>
            </w:r>
          </w:p>
        </w:tc>
      </w:tr>
    </w:tbl>
    <w:p w14:paraId="63A8FDEC" w14:textId="77777777" w:rsidR="005E2706" w:rsidRDefault="005E2706">
      <w:pPr>
        <w:pBdr>
          <w:top w:val="nil"/>
          <w:left w:val="nil"/>
          <w:bottom w:val="nil"/>
          <w:right w:val="nil"/>
          <w:between w:val="nil"/>
        </w:pBdr>
        <w:spacing w:line="276" w:lineRule="auto"/>
        <w:jc w:val="both"/>
        <w:rPr>
          <w:b/>
          <w:color w:val="000000"/>
          <w:sz w:val="20"/>
          <w:szCs w:val="20"/>
        </w:rPr>
      </w:pPr>
    </w:p>
    <w:p w14:paraId="65222EF5"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MÓDULO PREPARACIÓN</w:t>
      </w:r>
    </w:p>
    <w:p w14:paraId="6B70603E"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5129124C"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Estudio de necesidades: </w:t>
      </w:r>
    </w:p>
    <w:p w14:paraId="2FAFDD7B" w14:textId="77777777" w:rsidR="005E2706" w:rsidRDefault="005E2706">
      <w:pPr>
        <w:pBdr>
          <w:top w:val="nil"/>
          <w:left w:val="nil"/>
          <w:bottom w:val="nil"/>
          <w:right w:val="nil"/>
          <w:between w:val="nil"/>
        </w:pBdr>
        <w:spacing w:line="276" w:lineRule="auto"/>
        <w:ind w:left="360"/>
        <w:jc w:val="both"/>
        <w:rPr>
          <w:b/>
          <w:color w:val="000000"/>
          <w:sz w:val="20"/>
          <w:szCs w:val="20"/>
          <w:highlight w:val="green"/>
        </w:rPr>
      </w:pPr>
    </w:p>
    <w:p w14:paraId="08D0726E" w14:textId="77777777" w:rsidR="005E2706" w:rsidRDefault="008C58CC">
      <w:pPr>
        <w:pBdr>
          <w:top w:val="nil"/>
          <w:left w:val="nil"/>
          <w:bottom w:val="nil"/>
          <w:right w:val="nil"/>
          <w:between w:val="nil"/>
        </w:pBdr>
        <w:spacing w:line="276" w:lineRule="auto"/>
        <w:ind w:left="360"/>
        <w:jc w:val="both"/>
        <w:rPr>
          <w:b/>
          <w:color w:val="000000"/>
          <w:sz w:val="20"/>
          <w:szCs w:val="20"/>
        </w:rPr>
      </w:pPr>
      <w:r>
        <w:rPr>
          <w:b/>
          <w:color w:val="000000"/>
          <w:sz w:val="20"/>
          <w:szCs w:val="20"/>
        </w:rPr>
        <w:lastRenderedPageBreak/>
        <w:t>Alternativa 1. Leer para la vida</w:t>
      </w:r>
    </w:p>
    <w:tbl>
      <w:tblPr>
        <w:tblStyle w:val="afffffffffffb"/>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E2706" w14:paraId="54ACBF11" w14:textId="77777777" w:rsidTr="008C58CC">
        <w:trPr>
          <w:trHeight w:val="180"/>
        </w:trPr>
        <w:tc>
          <w:tcPr>
            <w:tcW w:w="2430" w:type="dxa"/>
            <w:shd w:val="clear" w:color="auto" w:fill="auto"/>
            <w:tcMar>
              <w:top w:w="100" w:type="dxa"/>
              <w:left w:w="100" w:type="dxa"/>
              <w:bottom w:w="100" w:type="dxa"/>
              <w:right w:w="100" w:type="dxa"/>
            </w:tcMar>
          </w:tcPr>
          <w:p w14:paraId="3FC2A906" w14:textId="77777777" w:rsidR="005E2706" w:rsidRDefault="008C58CC">
            <w:pPr>
              <w:pBdr>
                <w:top w:val="nil"/>
                <w:left w:val="nil"/>
                <w:bottom w:val="nil"/>
                <w:right w:val="nil"/>
                <w:between w:val="nil"/>
              </w:pBdr>
              <w:spacing w:line="276" w:lineRule="auto"/>
              <w:jc w:val="both"/>
              <w:rPr>
                <w:b/>
                <w:color w:val="000000"/>
                <w:sz w:val="16"/>
                <w:szCs w:val="16"/>
                <w:highlight w:val="green"/>
              </w:rPr>
            </w:pPr>
            <w:r>
              <w:rPr>
                <w:b/>
                <w:color w:val="000000"/>
                <w:sz w:val="16"/>
                <w:szCs w:val="16"/>
              </w:rPr>
              <w:t>Bien o servicio:</w:t>
            </w:r>
          </w:p>
        </w:tc>
        <w:tc>
          <w:tcPr>
            <w:tcW w:w="6314" w:type="dxa"/>
            <w:shd w:val="clear" w:color="auto" w:fill="auto"/>
            <w:tcMar>
              <w:top w:w="100" w:type="dxa"/>
              <w:left w:w="100" w:type="dxa"/>
              <w:bottom w:w="100" w:type="dxa"/>
              <w:right w:w="100" w:type="dxa"/>
            </w:tcMar>
          </w:tcPr>
          <w:p w14:paraId="29DB1476" w14:textId="77777777" w:rsidR="005E2706" w:rsidRDefault="008C58CC">
            <w:pPr>
              <w:pBdr>
                <w:top w:val="nil"/>
                <w:left w:val="nil"/>
                <w:bottom w:val="nil"/>
                <w:right w:val="nil"/>
                <w:between w:val="nil"/>
              </w:pBdr>
              <w:spacing w:line="276" w:lineRule="auto"/>
              <w:jc w:val="both"/>
              <w:rPr>
                <w:b/>
                <w:color w:val="000000"/>
                <w:sz w:val="16"/>
                <w:szCs w:val="16"/>
                <w:highlight w:val="green"/>
              </w:rPr>
            </w:pPr>
            <w:r>
              <w:rPr>
                <w:color w:val="000000"/>
                <w:sz w:val="16"/>
                <w:szCs w:val="16"/>
              </w:rPr>
              <w:t>Diseño e implementación del Plan Distrital de lectura, escritura y oralidad "</w:t>
            </w:r>
            <w:r>
              <w:rPr>
                <w:color w:val="000000"/>
                <w:sz w:val="16"/>
                <w:szCs w:val="16"/>
              </w:rPr>
              <w:t>Leer para la Vida" que acoge, articula y organiza todas las iniciativas lideradas por la DLB que tienen como fin promover el acceso equitativo de los habitantes de Bogotá a la cultura escrita.</w:t>
            </w:r>
          </w:p>
        </w:tc>
      </w:tr>
      <w:tr w:rsidR="005E2706" w14:paraId="5A689E3C" w14:textId="77777777" w:rsidTr="008C58CC">
        <w:trPr>
          <w:trHeight w:val="166"/>
        </w:trPr>
        <w:tc>
          <w:tcPr>
            <w:tcW w:w="2430" w:type="dxa"/>
            <w:shd w:val="clear" w:color="auto" w:fill="auto"/>
            <w:tcMar>
              <w:top w:w="100" w:type="dxa"/>
              <w:left w:w="100" w:type="dxa"/>
              <w:bottom w:w="100" w:type="dxa"/>
              <w:right w:w="100" w:type="dxa"/>
            </w:tcMar>
          </w:tcPr>
          <w:p w14:paraId="022AE4F8" w14:textId="77777777" w:rsidR="005E2706" w:rsidRDefault="008C58CC">
            <w:pPr>
              <w:pBdr>
                <w:top w:val="nil"/>
                <w:left w:val="nil"/>
                <w:bottom w:val="nil"/>
                <w:right w:val="nil"/>
                <w:between w:val="nil"/>
              </w:pBdr>
              <w:spacing w:line="276" w:lineRule="auto"/>
              <w:jc w:val="both"/>
              <w:rPr>
                <w:b/>
                <w:color w:val="000000"/>
                <w:sz w:val="16"/>
                <w:szCs w:val="16"/>
                <w:highlight w:val="green"/>
              </w:rPr>
            </w:pPr>
            <w:r>
              <w:rPr>
                <w:b/>
                <w:color w:val="000000"/>
                <w:sz w:val="16"/>
                <w:szCs w:val="16"/>
              </w:rPr>
              <w:t>Medido a través de:</w:t>
            </w:r>
          </w:p>
        </w:tc>
        <w:tc>
          <w:tcPr>
            <w:tcW w:w="6314" w:type="dxa"/>
            <w:shd w:val="clear" w:color="auto" w:fill="auto"/>
            <w:tcMar>
              <w:top w:w="100" w:type="dxa"/>
              <w:left w:w="100" w:type="dxa"/>
              <w:bottom w:w="100" w:type="dxa"/>
              <w:right w:w="100" w:type="dxa"/>
            </w:tcMar>
          </w:tcPr>
          <w:p w14:paraId="429E9FE3" w14:textId="77777777" w:rsidR="005E2706" w:rsidRDefault="008C58CC">
            <w:pPr>
              <w:pBdr>
                <w:top w:val="nil"/>
                <w:left w:val="nil"/>
                <w:bottom w:val="nil"/>
                <w:right w:val="nil"/>
                <w:between w:val="nil"/>
              </w:pBdr>
              <w:jc w:val="both"/>
              <w:rPr>
                <w:b/>
                <w:color w:val="000000"/>
                <w:sz w:val="16"/>
                <w:szCs w:val="16"/>
                <w:highlight w:val="green"/>
              </w:rPr>
            </w:pPr>
            <w:r>
              <w:rPr>
                <w:color w:val="000000"/>
                <w:sz w:val="16"/>
                <w:szCs w:val="16"/>
              </w:rPr>
              <w:t>Número de beneficiarios atendidos</w:t>
            </w:r>
          </w:p>
        </w:tc>
      </w:tr>
      <w:tr w:rsidR="005E2706" w14:paraId="207A8B3A" w14:textId="77777777" w:rsidTr="008C58CC">
        <w:tc>
          <w:tcPr>
            <w:tcW w:w="2430" w:type="dxa"/>
            <w:shd w:val="clear" w:color="auto" w:fill="auto"/>
            <w:tcMar>
              <w:top w:w="100" w:type="dxa"/>
              <w:left w:w="100" w:type="dxa"/>
              <w:bottom w:w="100" w:type="dxa"/>
              <w:right w:w="100" w:type="dxa"/>
            </w:tcMar>
          </w:tcPr>
          <w:p w14:paraId="7A8B3B4F" w14:textId="77777777" w:rsidR="005E2706" w:rsidRDefault="008C58CC">
            <w:pPr>
              <w:pBdr>
                <w:top w:val="nil"/>
                <w:left w:val="nil"/>
                <w:bottom w:val="nil"/>
                <w:right w:val="nil"/>
                <w:between w:val="nil"/>
              </w:pBdr>
              <w:spacing w:line="276" w:lineRule="auto"/>
              <w:jc w:val="both"/>
              <w:rPr>
                <w:b/>
                <w:color w:val="000000"/>
                <w:sz w:val="16"/>
                <w:szCs w:val="16"/>
                <w:highlight w:val="green"/>
              </w:rPr>
            </w:pPr>
            <w:r>
              <w:rPr>
                <w:b/>
                <w:color w:val="000000"/>
                <w:sz w:val="16"/>
                <w:szCs w:val="16"/>
              </w:rPr>
              <w:t>Descripción:</w:t>
            </w:r>
          </w:p>
        </w:tc>
        <w:tc>
          <w:tcPr>
            <w:tcW w:w="6314" w:type="dxa"/>
            <w:shd w:val="clear" w:color="auto" w:fill="auto"/>
            <w:tcMar>
              <w:top w:w="100" w:type="dxa"/>
              <w:left w:w="100" w:type="dxa"/>
              <w:bottom w:w="100" w:type="dxa"/>
              <w:right w:w="100" w:type="dxa"/>
            </w:tcMar>
          </w:tcPr>
          <w:p w14:paraId="4A6F4BE5" w14:textId="77777777" w:rsidR="005E2706" w:rsidRDefault="008C58CC">
            <w:pPr>
              <w:pBdr>
                <w:top w:val="nil"/>
                <w:left w:val="nil"/>
                <w:bottom w:val="nil"/>
                <w:right w:val="nil"/>
                <w:between w:val="nil"/>
              </w:pBdr>
              <w:jc w:val="both"/>
              <w:rPr>
                <w:color w:val="000000"/>
                <w:sz w:val="16"/>
                <w:szCs w:val="16"/>
              </w:rPr>
            </w:pPr>
            <w:r>
              <w:rPr>
                <w:color w:val="000000"/>
                <w:sz w:val="16"/>
                <w:szCs w:val="16"/>
              </w:rPr>
              <w:t>La demanda corresponde al número de habitantes de la ciudad que tienen necesidades latentes de acceso a la información, el conocimiento y las prácticas de lectura y escritura que permitan la inclusión en la cultura escrita</w:t>
            </w:r>
          </w:p>
          <w:p w14:paraId="2ABF7652" w14:textId="77777777" w:rsidR="005E2706" w:rsidRDefault="005E2706">
            <w:pPr>
              <w:pBdr>
                <w:top w:val="nil"/>
                <w:left w:val="nil"/>
                <w:bottom w:val="nil"/>
                <w:right w:val="nil"/>
                <w:between w:val="nil"/>
              </w:pBdr>
              <w:jc w:val="both"/>
              <w:rPr>
                <w:color w:val="000000"/>
                <w:sz w:val="16"/>
                <w:szCs w:val="16"/>
              </w:rPr>
            </w:pPr>
          </w:p>
          <w:p w14:paraId="0E2AF15F" w14:textId="77777777" w:rsidR="005E2706" w:rsidRDefault="008C58CC">
            <w:pPr>
              <w:pBdr>
                <w:top w:val="nil"/>
                <w:left w:val="nil"/>
                <w:bottom w:val="nil"/>
                <w:right w:val="nil"/>
                <w:between w:val="nil"/>
              </w:pBdr>
              <w:jc w:val="both"/>
              <w:rPr>
                <w:color w:val="000000"/>
                <w:sz w:val="16"/>
                <w:szCs w:val="16"/>
              </w:rPr>
            </w:pPr>
            <w:r>
              <w:rPr>
                <w:color w:val="000000"/>
                <w:sz w:val="16"/>
                <w:szCs w:val="16"/>
              </w:rPr>
              <w:t>La oferta correspon</w:t>
            </w:r>
            <w:r>
              <w:rPr>
                <w:color w:val="000000"/>
                <w:sz w:val="16"/>
                <w:szCs w:val="16"/>
              </w:rPr>
              <w:t>de a la suma total de participantes, asistentes y usuarios que se benefician de las actividades, programas, servicios, iniciativas y procesos entregados o apoyados por la Dirección de Lectura y Bibliotecas en la ciudad a través de la Red distrital de Bibli</w:t>
            </w:r>
            <w:r>
              <w:rPr>
                <w:color w:val="000000"/>
                <w:sz w:val="16"/>
                <w:szCs w:val="16"/>
              </w:rPr>
              <w:t>otecas, los eventos de ciudad y el estímulo a iniciativas ciudadanas.</w:t>
            </w:r>
          </w:p>
        </w:tc>
      </w:tr>
    </w:tbl>
    <w:p w14:paraId="183BEF03" w14:textId="77777777" w:rsidR="005E2706" w:rsidRDefault="005E2706">
      <w:pPr>
        <w:pBdr>
          <w:top w:val="nil"/>
          <w:left w:val="nil"/>
          <w:bottom w:val="nil"/>
          <w:right w:val="nil"/>
          <w:between w:val="nil"/>
        </w:pBdr>
        <w:spacing w:line="276" w:lineRule="auto"/>
        <w:jc w:val="center"/>
        <w:rPr>
          <w:b/>
          <w:sz w:val="20"/>
          <w:szCs w:val="20"/>
        </w:rPr>
      </w:pPr>
    </w:p>
    <w:p w14:paraId="4E4D0FBE" w14:textId="77777777" w:rsidR="005E2706" w:rsidRDefault="005E2706">
      <w:pPr>
        <w:pBdr>
          <w:top w:val="nil"/>
          <w:left w:val="nil"/>
          <w:bottom w:val="nil"/>
          <w:right w:val="nil"/>
          <w:between w:val="nil"/>
        </w:pBdr>
        <w:spacing w:line="276" w:lineRule="auto"/>
        <w:jc w:val="center"/>
        <w:rPr>
          <w:b/>
          <w:sz w:val="20"/>
          <w:szCs w:val="20"/>
        </w:rPr>
      </w:pPr>
    </w:p>
    <w:tbl>
      <w:tblPr>
        <w:tblStyle w:val="afffffffffffc"/>
        <w:tblW w:w="7710"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2085"/>
        <w:gridCol w:w="1905"/>
        <w:gridCol w:w="1755"/>
        <w:gridCol w:w="1965"/>
      </w:tblGrid>
      <w:tr w:rsidR="005E2706" w14:paraId="77F74270" w14:textId="77777777" w:rsidTr="008C58CC">
        <w:trPr>
          <w:trHeight w:val="390"/>
        </w:trPr>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61DB10" w14:textId="77777777" w:rsidR="005E2706" w:rsidRDefault="008C58CC">
            <w:pPr>
              <w:spacing w:before="240" w:line="276" w:lineRule="auto"/>
              <w:jc w:val="center"/>
              <w:rPr>
                <w:b/>
                <w:sz w:val="20"/>
                <w:szCs w:val="20"/>
              </w:rPr>
            </w:pPr>
            <w:r>
              <w:rPr>
                <w:b/>
                <w:sz w:val="20"/>
                <w:szCs w:val="20"/>
              </w:rPr>
              <w:t>Año</w:t>
            </w:r>
          </w:p>
        </w:tc>
        <w:tc>
          <w:tcPr>
            <w:tcW w:w="190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2E1DFC5C" w14:textId="77777777" w:rsidR="005E2706" w:rsidRPr="008C58CC" w:rsidRDefault="008C58CC">
            <w:pPr>
              <w:spacing w:before="240" w:line="276" w:lineRule="auto"/>
              <w:jc w:val="center"/>
              <w:rPr>
                <w:b/>
                <w:color w:val="202124"/>
                <w:sz w:val="20"/>
              </w:rPr>
            </w:pPr>
            <w:r w:rsidRPr="008C58CC">
              <w:rPr>
                <w:b/>
                <w:color w:val="202124"/>
                <w:sz w:val="20"/>
              </w:rPr>
              <w:t>Demanda</w:t>
            </w:r>
          </w:p>
        </w:tc>
        <w:tc>
          <w:tcPr>
            <w:tcW w:w="175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4F671F86" w14:textId="77777777" w:rsidR="005E2706" w:rsidRPr="008C58CC" w:rsidRDefault="008C58CC">
            <w:pPr>
              <w:spacing w:before="240" w:line="276" w:lineRule="auto"/>
              <w:jc w:val="center"/>
              <w:rPr>
                <w:b/>
                <w:color w:val="202124"/>
                <w:sz w:val="20"/>
              </w:rPr>
            </w:pPr>
            <w:r w:rsidRPr="008C58CC">
              <w:rPr>
                <w:b/>
                <w:color w:val="202124"/>
                <w:sz w:val="20"/>
              </w:rPr>
              <w:t>Oferta</w:t>
            </w:r>
          </w:p>
        </w:tc>
        <w:tc>
          <w:tcPr>
            <w:tcW w:w="196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42314A2C" w14:textId="77777777" w:rsidR="005E2706" w:rsidRDefault="008C58CC">
            <w:pPr>
              <w:spacing w:before="240" w:line="276" w:lineRule="auto"/>
              <w:jc w:val="center"/>
              <w:rPr>
                <w:b/>
                <w:sz w:val="20"/>
                <w:szCs w:val="20"/>
              </w:rPr>
            </w:pPr>
            <w:r>
              <w:rPr>
                <w:b/>
                <w:sz w:val="20"/>
                <w:szCs w:val="20"/>
              </w:rPr>
              <w:t>Déficit</w:t>
            </w:r>
          </w:p>
        </w:tc>
      </w:tr>
      <w:tr w:rsidR="008C58CC" w14:paraId="05398176" w14:textId="77777777" w:rsidTr="008C58CC">
        <w:trPr>
          <w:trHeight w:val="624"/>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3BCB553" w14:textId="77777777" w:rsidR="005E2706" w:rsidRDefault="008C58CC">
            <w:pPr>
              <w:spacing w:before="240" w:line="276" w:lineRule="auto"/>
              <w:jc w:val="center"/>
              <w:rPr>
                <w:b/>
                <w:sz w:val="20"/>
                <w:szCs w:val="20"/>
              </w:rPr>
            </w:pPr>
            <w:r>
              <w:rPr>
                <w:b/>
                <w:sz w:val="20"/>
                <w:szCs w:val="20"/>
              </w:rPr>
              <w:t>2016</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9852E0E" w14:textId="77777777" w:rsidR="005E2706" w:rsidRDefault="008C58CC">
            <w:pPr>
              <w:spacing w:before="240" w:line="276" w:lineRule="auto"/>
              <w:jc w:val="center"/>
              <w:rPr>
                <w:b/>
                <w:sz w:val="20"/>
                <w:szCs w:val="20"/>
              </w:rPr>
            </w:pPr>
            <w:r>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544C76B" w14:textId="77777777" w:rsidR="005E2706" w:rsidRDefault="008C58CC">
            <w:pPr>
              <w:spacing w:before="240" w:line="276" w:lineRule="auto"/>
              <w:jc w:val="center"/>
              <w:rPr>
                <w:b/>
                <w:sz w:val="20"/>
                <w:szCs w:val="20"/>
              </w:rPr>
            </w:pPr>
            <w:r>
              <w:rPr>
                <w:b/>
                <w:sz w:val="20"/>
                <w:szCs w:val="20"/>
              </w:rPr>
              <w:t>433.682</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AA34923" w14:textId="77777777" w:rsidR="005E2706" w:rsidRDefault="008C58CC">
            <w:pPr>
              <w:spacing w:before="240" w:line="276" w:lineRule="auto"/>
              <w:jc w:val="center"/>
              <w:rPr>
                <w:b/>
                <w:sz w:val="20"/>
                <w:szCs w:val="20"/>
              </w:rPr>
            </w:pPr>
            <w:r>
              <w:rPr>
                <w:b/>
                <w:sz w:val="20"/>
                <w:szCs w:val="20"/>
              </w:rPr>
              <w:t xml:space="preserve">-6.482.130 </w:t>
            </w:r>
          </w:p>
        </w:tc>
      </w:tr>
      <w:tr w:rsidR="008C58CC" w14:paraId="1A1F178E" w14:textId="77777777" w:rsidTr="008C58CC">
        <w:trPr>
          <w:trHeight w:val="549"/>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A2832C2" w14:textId="77777777" w:rsidR="005E2706" w:rsidRDefault="008C58CC">
            <w:pPr>
              <w:spacing w:before="240" w:line="276" w:lineRule="auto"/>
              <w:jc w:val="center"/>
              <w:rPr>
                <w:b/>
                <w:sz w:val="20"/>
                <w:szCs w:val="20"/>
              </w:rPr>
            </w:pPr>
            <w:r>
              <w:rPr>
                <w:b/>
                <w:sz w:val="20"/>
                <w:szCs w:val="20"/>
              </w:rPr>
              <w:t>2017</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32FFA5E" w14:textId="77777777" w:rsidR="005E2706" w:rsidRDefault="008C58CC">
            <w:pPr>
              <w:spacing w:before="240" w:line="276" w:lineRule="auto"/>
              <w:jc w:val="center"/>
              <w:rPr>
                <w:b/>
                <w:sz w:val="20"/>
                <w:szCs w:val="20"/>
              </w:rPr>
            </w:pPr>
            <w:r>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2A4C357" w14:textId="77777777" w:rsidR="005E2706" w:rsidRDefault="008C58CC">
            <w:pPr>
              <w:spacing w:before="240" w:line="276" w:lineRule="auto"/>
              <w:jc w:val="center"/>
              <w:rPr>
                <w:b/>
                <w:sz w:val="20"/>
                <w:szCs w:val="20"/>
              </w:rPr>
            </w:pPr>
            <w:r>
              <w:rPr>
                <w:b/>
                <w:sz w:val="20"/>
                <w:szCs w:val="20"/>
              </w:rPr>
              <w:t>509.395</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5E69642" w14:textId="77777777" w:rsidR="005E2706" w:rsidRDefault="008C58CC">
            <w:pPr>
              <w:spacing w:before="240" w:line="276" w:lineRule="auto"/>
              <w:jc w:val="center"/>
              <w:rPr>
                <w:b/>
                <w:sz w:val="20"/>
                <w:szCs w:val="20"/>
              </w:rPr>
            </w:pPr>
            <w:r>
              <w:rPr>
                <w:b/>
                <w:sz w:val="20"/>
                <w:szCs w:val="20"/>
              </w:rPr>
              <w:t xml:space="preserve">-6.406.417 </w:t>
            </w:r>
          </w:p>
        </w:tc>
      </w:tr>
      <w:tr w:rsidR="008C58CC" w14:paraId="53EB52C6" w14:textId="77777777" w:rsidTr="008C58CC">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5D75131" w14:textId="77777777" w:rsidR="005E2706" w:rsidRDefault="008C58CC">
            <w:pPr>
              <w:spacing w:before="240" w:line="276" w:lineRule="auto"/>
              <w:jc w:val="center"/>
              <w:rPr>
                <w:b/>
                <w:sz w:val="20"/>
                <w:szCs w:val="20"/>
              </w:rPr>
            </w:pPr>
            <w:r>
              <w:rPr>
                <w:b/>
                <w:sz w:val="20"/>
                <w:szCs w:val="20"/>
              </w:rPr>
              <w:t>2018</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0529DE5" w14:textId="77777777" w:rsidR="005E2706" w:rsidRDefault="008C58CC">
            <w:pPr>
              <w:spacing w:before="240" w:line="276" w:lineRule="auto"/>
              <w:jc w:val="center"/>
              <w:rPr>
                <w:b/>
                <w:sz w:val="20"/>
                <w:szCs w:val="20"/>
              </w:rPr>
            </w:pPr>
            <w:r>
              <w:rPr>
                <w:b/>
                <w:sz w:val="20"/>
                <w:szCs w:val="20"/>
              </w:rPr>
              <w:t>7.412.566</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C800C8C" w14:textId="77777777" w:rsidR="005E2706" w:rsidRDefault="008C58CC">
            <w:pPr>
              <w:spacing w:before="240" w:line="276" w:lineRule="auto"/>
              <w:jc w:val="center"/>
              <w:rPr>
                <w:b/>
                <w:sz w:val="20"/>
                <w:szCs w:val="20"/>
              </w:rPr>
            </w:pPr>
            <w:r>
              <w:rPr>
                <w:b/>
                <w:sz w:val="20"/>
                <w:szCs w:val="20"/>
              </w:rPr>
              <w:t>443.120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76E0CBB" w14:textId="77777777" w:rsidR="005E2706" w:rsidRDefault="008C58CC">
            <w:pPr>
              <w:spacing w:before="240" w:line="276" w:lineRule="auto"/>
              <w:jc w:val="center"/>
              <w:rPr>
                <w:b/>
                <w:sz w:val="20"/>
                <w:szCs w:val="20"/>
              </w:rPr>
            </w:pPr>
            <w:r>
              <w:rPr>
                <w:b/>
                <w:sz w:val="20"/>
                <w:szCs w:val="20"/>
              </w:rPr>
              <w:t xml:space="preserve">-6.969.446 </w:t>
            </w:r>
          </w:p>
        </w:tc>
      </w:tr>
      <w:tr w:rsidR="008C58CC" w14:paraId="147F9E54" w14:textId="77777777" w:rsidTr="008C58CC">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5D3650D" w14:textId="77777777" w:rsidR="005E2706" w:rsidRDefault="008C58CC">
            <w:pPr>
              <w:spacing w:before="240" w:line="276" w:lineRule="auto"/>
              <w:jc w:val="center"/>
              <w:rPr>
                <w:b/>
                <w:sz w:val="20"/>
                <w:szCs w:val="20"/>
              </w:rPr>
            </w:pPr>
            <w:r>
              <w:rPr>
                <w:b/>
                <w:sz w:val="20"/>
                <w:szCs w:val="20"/>
              </w:rPr>
              <w:t>2019</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9D86583" w14:textId="77777777" w:rsidR="005E2706" w:rsidRDefault="008C58CC">
            <w:pPr>
              <w:spacing w:before="240" w:line="276" w:lineRule="auto"/>
              <w:jc w:val="center"/>
              <w:rPr>
                <w:b/>
                <w:sz w:val="20"/>
                <w:szCs w:val="20"/>
              </w:rPr>
            </w:pPr>
            <w:r>
              <w:rPr>
                <w:b/>
                <w:sz w:val="20"/>
                <w:szCs w:val="20"/>
              </w:rPr>
              <w:t>7.592.871</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DBB1880" w14:textId="77777777" w:rsidR="005E2706" w:rsidRDefault="008C58CC">
            <w:pPr>
              <w:spacing w:before="240" w:line="276" w:lineRule="auto"/>
              <w:jc w:val="center"/>
              <w:rPr>
                <w:b/>
                <w:sz w:val="20"/>
                <w:szCs w:val="20"/>
              </w:rPr>
            </w:pPr>
            <w:r>
              <w:rPr>
                <w:b/>
                <w:sz w:val="20"/>
                <w:szCs w:val="20"/>
              </w:rPr>
              <w:t>488.911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DA7AC09" w14:textId="77777777" w:rsidR="005E2706" w:rsidRDefault="008C58CC">
            <w:pPr>
              <w:spacing w:before="240" w:line="276" w:lineRule="auto"/>
              <w:jc w:val="center"/>
              <w:rPr>
                <w:b/>
                <w:sz w:val="20"/>
                <w:szCs w:val="20"/>
              </w:rPr>
            </w:pPr>
            <w:r>
              <w:rPr>
                <w:b/>
                <w:sz w:val="20"/>
                <w:szCs w:val="20"/>
              </w:rPr>
              <w:t xml:space="preserve">-7.103.960 </w:t>
            </w:r>
          </w:p>
        </w:tc>
      </w:tr>
      <w:tr w:rsidR="008C58CC" w14:paraId="51FD80C6" w14:textId="77777777" w:rsidTr="008C58CC">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EE9B3CF" w14:textId="77777777" w:rsidR="005E2706" w:rsidRDefault="008C58CC">
            <w:pPr>
              <w:spacing w:before="240" w:line="276" w:lineRule="auto"/>
              <w:jc w:val="center"/>
              <w:rPr>
                <w:b/>
                <w:sz w:val="20"/>
                <w:szCs w:val="20"/>
              </w:rPr>
            </w:pPr>
            <w:r>
              <w:rPr>
                <w:b/>
                <w:sz w:val="20"/>
                <w:szCs w:val="20"/>
              </w:rPr>
              <w:t>2020</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6A40E59" w14:textId="77777777" w:rsidR="005E2706" w:rsidRDefault="008C58CC">
            <w:pPr>
              <w:spacing w:before="240" w:line="276" w:lineRule="auto"/>
              <w:jc w:val="center"/>
              <w:rPr>
                <w:b/>
                <w:sz w:val="20"/>
                <w:szCs w:val="20"/>
              </w:rPr>
            </w:pPr>
            <w:r>
              <w:rPr>
                <w:b/>
                <w:sz w:val="20"/>
                <w:szCs w:val="20"/>
              </w:rPr>
              <w:t>7.743.955</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EC759CD" w14:textId="77777777" w:rsidR="005E2706" w:rsidRDefault="008C58CC">
            <w:pPr>
              <w:spacing w:before="240" w:line="276" w:lineRule="auto"/>
              <w:jc w:val="center"/>
              <w:rPr>
                <w:b/>
                <w:sz w:val="20"/>
                <w:szCs w:val="20"/>
              </w:rPr>
            </w:pPr>
            <w:r>
              <w:rPr>
                <w:b/>
                <w:sz w:val="20"/>
                <w:szCs w:val="20"/>
              </w:rPr>
              <w:t xml:space="preserve"> 353.891</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0CCF5C7" w14:textId="77777777" w:rsidR="005E2706" w:rsidRDefault="008C58CC">
            <w:pPr>
              <w:spacing w:before="240" w:line="276" w:lineRule="auto"/>
              <w:jc w:val="center"/>
              <w:rPr>
                <w:b/>
                <w:sz w:val="20"/>
                <w:szCs w:val="20"/>
              </w:rPr>
            </w:pPr>
            <w:r>
              <w:rPr>
                <w:b/>
                <w:sz w:val="20"/>
                <w:szCs w:val="20"/>
              </w:rPr>
              <w:t xml:space="preserve">-7.390.064 </w:t>
            </w:r>
          </w:p>
        </w:tc>
      </w:tr>
      <w:tr w:rsidR="008C58CC" w14:paraId="6B976BE4" w14:textId="77777777" w:rsidTr="008C58CC">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5420F97" w14:textId="77777777" w:rsidR="005E2706" w:rsidRDefault="008C58CC">
            <w:pPr>
              <w:spacing w:before="240" w:line="276" w:lineRule="auto"/>
              <w:jc w:val="center"/>
              <w:rPr>
                <w:b/>
                <w:sz w:val="20"/>
                <w:szCs w:val="20"/>
              </w:rPr>
            </w:pPr>
            <w:r>
              <w:rPr>
                <w:b/>
                <w:sz w:val="20"/>
                <w:szCs w:val="20"/>
              </w:rPr>
              <w:t>2021</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25CC2C3" w14:textId="77777777" w:rsidR="005E2706" w:rsidRDefault="008C58CC">
            <w:pPr>
              <w:spacing w:before="240" w:line="276" w:lineRule="auto"/>
              <w:jc w:val="center"/>
              <w:rPr>
                <w:b/>
                <w:sz w:val="20"/>
                <w:szCs w:val="20"/>
              </w:rPr>
            </w:pPr>
            <w:r>
              <w:rPr>
                <w:b/>
                <w:sz w:val="20"/>
                <w:szCs w:val="20"/>
              </w:rPr>
              <w:t>7.834.167</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BA88170" w14:textId="77777777" w:rsidR="005E2706" w:rsidRPr="008C58CC" w:rsidRDefault="008C58CC">
            <w:pPr>
              <w:spacing w:before="240" w:line="276" w:lineRule="auto"/>
              <w:jc w:val="center"/>
              <w:rPr>
                <w:b/>
                <w:color w:val="202124"/>
                <w:sz w:val="20"/>
              </w:rPr>
            </w:pPr>
            <w:r w:rsidRPr="008C58CC">
              <w:rPr>
                <w:b/>
                <w:color w:val="202124"/>
                <w:sz w:val="20"/>
              </w:rPr>
              <w:t xml:space="preserve">288.557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A7A9449" w14:textId="77777777" w:rsidR="005E2706" w:rsidRPr="008C58CC" w:rsidRDefault="008C58CC">
            <w:pPr>
              <w:spacing w:before="240" w:line="276" w:lineRule="auto"/>
              <w:jc w:val="center"/>
              <w:rPr>
                <w:b/>
                <w:color w:val="202124"/>
                <w:sz w:val="20"/>
              </w:rPr>
            </w:pPr>
            <w:r w:rsidRPr="008C58CC">
              <w:rPr>
                <w:b/>
                <w:color w:val="202124"/>
                <w:sz w:val="20"/>
              </w:rPr>
              <w:t xml:space="preserve">-7.545.610 </w:t>
            </w:r>
          </w:p>
        </w:tc>
      </w:tr>
      <w:tr w:rsidR="008C58CC" w14:paraId="5296B79E" w14:textId="77777777" w:rsidTr="008C58CC">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B12EC96" w14:textId="77777777" w:rsidR="005E2706" w:rsidRDefault="008C58CC">
            <w:pPr>
              <w:spacing w:before="240" w:line="276" w:lineRule="auto"/>
              <w:jc w:val="center"/>
              <w:rPr>
                <w:b/>
                <w:sz w:val="20"/>
                <w:szCs w:val="20"/>
              </w:rPr>
            </w:pPr>
            <w:r>
              <w:rPr>
                <w:b/>
                <w:sz w:val="20"/>
                <w:szCs w:val="20"/>
              </w:rPr>
              <w:t>2022</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00AF98E" w14:textId="77777777" w:rsidR="005E2706" w:rsidRDefault="008C58CC">
            <w:pPr>
              <w:spacing w:before="240" w:line="276" w:lineRule="auto"/>
              <w:jc w:val="center"/>
              <w:rPr>
                <w:b/>
                <w:sz w:val="20"/>
                <w:szCs w:val="20"/>
              </w:rPr>
            </w:pPr>
            <w:r>
              <w:rPr>
                <w:b/>
                <w:sz w:val="20"/>
                <w:szCs w:val="20"/>
              </w:rPr>
              <w:t>7.901.653</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01485DE" w14:textId="77777777" w:rsidR="005E2706" w:rsidRDefault="008C58CC">
            <w:pPr>
              <w:pBdr>
                <w:top w:val="nil"/>
                <w:left w:val="nil"/>
                <w:bottom w:val="nil"/>
                <w:right w:val="nil"/>
                <w:between w:val="nil"/>
              </w:pBdr>
              <w:spacing w:before="240" w:line="276" w:lineRule="auto"/>
              <w:jc w:val="center"/>
              <w:rPr>
                <w:b/>
                <w:sz w:val="20"/>
                <w:szCs w:val="20"/>
              </w:rPr>
            </w:pPr>
            <w:r>
              <w:rPr>
                <w:b/>
                <w:sz w:val="20"/>
                <w:szCs w:val="20"/>
              </w:rPr>
              <w:t>582.861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E6061D9" w14:textId="77777777" w:rsidR="005E2706" w:rsidRDefault="008C58CC">
            <w:pPr>
              <w:pBdr>
                <w:top w:val="nil"/>
                <w:left w:val="nil"/>
                <w:bottom w:val="nil"/>
                <w:right w:val="nil"/>
                <w:between w:val="nil"/>
              </w:pBdr>
              <w:spacing w:before="240" w:line="276" w:lineRule="auto"/>
              <w:jc w:val="center"/>
              <w:rPr>
                <w:b/>
                <w:sz w:val="20"/>
                <w:szCs w:val="20"/>
              </w:rPr>
            </w:pPr>
            <w:r>
              <w:rPr>
                <w:b/>
                <w:sz w:val="20"/>
                <w:szCs w:val="20"/>
              </w:rPr>
              <w:t>-7.318.792</w:t>
            </w:r>
          </w:p>
        </w:tc>
      </w:tr>
      <w:tr w:rsidR="008C58CC" w14:paraId="4190B31F" w14:textId="77777777" w:rsidTr="008C58CC">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B0F16EA" w14:textId="77777777" w:rsidR="005E2706" w:rsidRDefault="008C58CC">
            <w:pPr>
              <w:spacing w:before="240" w:line="276" w:lineRule="auto"/>
              <w:jc w:val="center"/>
              <w:rPr>
                <w:b/>
                <w:sz w:val="20"/>
                <w:szCs w:val="20"/>
              </w:rPr>
            </w:pPr>
            <w:r>
              <w:rPr>
                <w:b/>
                <w:sz w:val="20"/>
                <w:szCs w:val="20"/>
              </w:rPr>
              <w:t>2023</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CEF0C24" w14:textId="77777777" w:rsidR="005E2706" w:rsidRDefault="008C58CC">
            <w:pPr>
              <w:spacing w:before="240" w:line="276" w:lineRule="auto"/>
              <w:jc w:val="center"/>
              <w:rPr>
                <w:b/>
                <w:sz w:val="20"/>
                <w:szCs w:val="20"/>
              </w:rPr>
            </w:pPr>
            <w:r>
              <w:rPr>
                <w:b/>
                <w:sz w:val="20"/>
                <w:szCs w:val="20"/>
              </w:rPr>
              <w:t>7.968.095</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9B181BE" w14:textId="77777777" w:rsidR="005E2706" w:rsidRDefault="008C58CC">
            <w:pPr>
              <w:pBdr>
                <w:top w:val="nil"/>
                <w:left w:val="nil"/>
                <w:bottom w:val="nil"/>
                <w:right w:val="nil"/>
                <w:between w:val="nil"/>
              </w:pBdr>
              <w:spacing w:before="240" w:line="276" w:lineRule="auto"/>
              <w:jc w:val="center"/>
              <w:rPr>
                <w:b/>
                <w:sz w:val="20"/>
                <w:szCs w:val="20"/>
              </w:rPr>
            </w:pPr>
            <w:r>
              <w:rPr>
                <w:b/>
                <w:sz w:val="20"/>
                <w:szCs w:val="20"/>
              </w:rPr>
              <w:t>874.917</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9CB267F" w14:textId="77777777" w:rsidR="005E2706" w:rsidRDefault="008C58CC">
            <w:pPr>
              <w:pBdr>
                <w:top w:val="nil"/>
                <w:left w:val="nil"/>
                <w:bottom w:val="nil"/>
                <w:right w:val="nil"/>
                <w:between w:val="nil"/>
              </w:pBdr>
              <w:spacing w:before="240" w:line="276" w:lineRule="auto"/>
              <w:jc w:val="center"/>
              <w:rPr>
                <w:b/>
                <w:sz w:val="20"/>
                <w:szCs w:val="20"/>
              </w:rPr>
            </w:pPr>
            <w:r>
              <w:rPr>
                <w:b/>
                <w:sz w:val="20"/>
                <w:szCs w:val="20"/>
              </w:rPr>
              <w:t>-7.093.178</w:t>
            </w:r>
          </w:p>
        </w:tc>
      </w:tr>
      <w:tr w:rsidR="008C58CC" w14:paraId="483D7198" w14:textId="77777777" w:rsidTr="008C58CC">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34960F" w14:textId="77777777" w:rsidR="005E2706" w:rsidRDefault="008C58CC">
            <w:pPr>
              <w:spacing w:before="240" w:line="276" w:lineRule="auto"/>
              <w:jc w:val="center"/>
              <w:rPr>
                <w:b/>
                <w:sz w:val="20"/>
                <w:szCs w:val="20"/>
              </w:rPr>
            </w:pPr>
            <w:r>
              <w:rPr>
                <w:b/>
                <w:sz w:val="20"/>
                <w:szCs w:val="20"/>
              </w:rPr>
              <w:t>2024</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76DA992" w14:textId="77777777" w:rsidR="005E2706" w:rsidRDefault="008C58CC">
            <w:pPr>
              <w:spacing w:before="240" w:line="276" w:lineRule="auto"/>
              <w:jc w:val="center"/>
              <w:rPr>
                <w:b/>
                <w:sz w:val="20"/>
                <w:szCs w:val="20"/>
              </w:rPr>
            </w:pPr>
            <w:r>
              <w:rPr>
                <w:b/>
                <w:sz w:val="20"/>
                <w:szCs w:val="20"/>
              </w:rPr>
              <w:t>8.034.649</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50F23FF" w14:textId="77777777" w:rsidR="005E2706" w:rsidRDefault="008C58CC">
            <w:pPr>
              <w:pBdr>
                <w:top w:val="nil"/>
                <w:left w:val="nil"/>
                <w:bottom w:val="nil"/>
                <w:right w:val="nil"/>
                <w:between w:val="nil"/>
              </w:pBdr>
              <w:spacing w:before="240" w:line="276" w:lineRule="auto"/>
              <w:jc w:val="center"/>
              <w:rPr>
                <w:b/>
                <w:sz w:val="20"/>
                <w:szCs w:val="20"/>
              </w:rPr>
            </w:pPr>
            <w:r>
              <w:rPr>
                <w:b/>
                <w:sz w:val="20"/>
                <w:szCs w:val="20"/>
              </w:rPr>
              <w:t>463.200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0E4E54C" w14:textId="77777777" w:rsidR="005E2706" w:rsidRDefault="008C58CC">
            <w:pPr>
              <w:pBdr>
                <w:top w:val="nil"/>
                <w:left w:val="nil"/>
                <w:bottom w:val="nil"/>
                <w:right w:val="nil"/>
                <w:between w:val="nil"/>
              </w:pBdr>
              <w:spacing w:before="240" w:line="276" w:lineRule="auto"/>
              <w:jc w:val="center"/>
              <w:rPr>
                <w:b/>
                <w:sz w:val="20"/>
                <w:szCs w:val="20"/>
              </w:rPr>
            </w:pPr>
            <w:r>
              <w:rPr>
                <w:b/>
                <w:sz w:val="20"/>
                <w:szCs w:val="20"/>
              </w:rPr>
              <w:t>-7.571.449</w:t>
            </w:r>
          </w:p>
        </w:tc>
      </w:tr>
    </w:tbl>
    <w:p w14:paraId="783BBE04" w14:textId="77777777" w:rsidR="005E2706" w:rsidRDefault="005E2706">
      <w:pPr>
        <w:pBdr>
          <w:top w:val="nil"/>
          <w:left w:val="nil"/>
          <w:bottom w:val="nil"/>
          <w:right w:val="nil"/>
          <w:between w:val="nil"/>
        </w:pBdr>
        <w:spacing w:line="276" w:lineRule="auto"/>
        <w:jc w:val="center"/>
        <w:rPr>
          <w:b/>
          <w:sz w:val="20"/>
          <w:szCs w:val="20"/>
          <w:highlight w:val="green"/>
        </w:rPr>
      </w:pPr>
    </w:p>
    <w:p w14:paraId="26F58B94"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Análisis técnico de la alternativa de solución: </w:t>
      </w:r>
    </w:p>
    <w:p w14:paraId="34F86470" w14:textId="77777777" w:rsidR="005E2706" w:rsidRDefault="005E2706">
      <w:pPr>
        <w:pBdr>
          <w:top w:val="nil"/>
          <w:left w:val="nil"/>
          <w:bottom w:val="nil"/>
          <w:right w:val="nil"/>
          <w:between w:val="nil"/>
        </w:pBdr>
        <w:spacing w:line="276" w:lineRule="auto"/>
        <w:ind w:left="792"/>
        <w:jc w:val="both"/>
        <w:rPr>
          <w:color w:val="000000"/>
          <w:sz w:val="20"/>
          <w:szCs w:val="20"/>
        </w:rPr>
      </w:pPr>
    </w:p>
    <w:p w14:paraId="3831F4F4" w14:textId="77777777" w:rsidR="005E2706" w:rsidRDefault="008C58CC">
      <w:pPr>
        <w:pBdr>
          <w:top w:val="nil"/>
          <w:left w:val="nil"/>
          <w:bottom w:val="nil"/>
          <w:right w:val="nil"/>
          <w:between w:val="nil"/>
        </w:pBdr>
        <w:spacing w:line="276" w:lineRule="auto"/>
        <w:ind w:left="792"/>
        <w:jc w:val="both"/>
        <w:rPr>
          <w:color w:val="000000"/>
          <w:sz w:val="20"/>
          <w:szCs w:val="20"/>
        </w:rPr>
      </w:pPr>
      <w:r>
        <w:rPr>
          <w:color w:val="000000"/>
          <w:sz w:val="20"/>
          <w:szCs w:val="20"/>
        </w:rPr>
        <w:t>NOMBRE DE LA ALTERNATIVA: Plan Distrital de lectura, escritura y oralidad "Leer para la Vida"</w:t>
      </w:r>
    </w:p>
    <w:p w14:paraId="6F8F0D6E" w14:textId="77777777" w:rsidR="005E2706" w:rsidRDefault="005E2706">
      <w:pPr>
        <w:pBdr>
          <w:top w:val="nil"/>
          <w:left w:val="nil"/>
          <w:bottom w:val="nil"/>
          <w:right w:val="nil"/>
          <w:between w:val="nil"/>
        </w:pBdr>
        <w:spacing w:line="276" w:lineRule="auto"/>
        <w:ind w:left="792"/>
        <w:jc w:val="both"/>
        <w:rPr>
          <w:color w:val="000000"/>
          <w:sz w:val="20"/>
          <w:szCs w:val="20"/>
        </w:rPr>
      </w:pPr>
    </w:p>
    <w:p w14:paraId="5E03182A" w14:textId="77777777" w:rsidR="005E2706" w:rsidRDefault="008C58CC">
      <w:pPr>
        <w:pBdr>
          <w:top w:val="nil"/>
          <w:left w:val="nil"/>
          <w:bottom w:val="nil"/>
          <w:right w:val="nil"/>
          <w:between w:val="nil"/>
        </w:pBdr>
        <w:spacing w:line="276" w:lineRule="auto"/>
        <w:ind w:left="792"/>
        <w:jc w:val="both"/>
        <w:rPr>
          <w:color w:val="000000"/>
          <w:sz w:val="20"/>
          <w:szCs w:val="20"/>
        </w:rPr>
      </w:pPr>
      <w:r>
        <w:rPr>
          <w:color w:val="000000"/>
          <w:sz w:val="20"/>
          <w:szCs w:val="20"/>
        </w:rPr>
        <w:t>DESCRIPCIÓN: Diseño e implementación del Plan Distrital de lectura, escritura y oralidad "Leer para la Vida" que acoge, articula y organiza todas las iniciativas</w:t>
      </w:r>
      <w:r>
        <w:rPr>
          <w:color w:val="000000"/>
          <w:sz w:val="20"/>
          <w:szCs w:val="20"/>
        </w:rPr>
        <w:t xml:space="preserve"> lideradas por la DLB que tienen como fin promover el acceso equitativo de los habitantes de Bogotá a la cultura escrita. </w:t>
      </w:r>
    </w:p>
    <w:p w14:paraId="37C2EFFB" w14:textId="77777777" w:rsidR="005E2706" w:rsidRDefault="005E2706">
      <w:pPr>
        <w:pBdr>
          <w:top w:val="nil"/>
          <w:left w:val="nil"/>
          <w:bottom w:val="nil"/>
          <w:right w:val="nil"/>
          <w:between w:val="nil"/>
        </w:pBdr>
        <w:spacing w:line="276" w:lineRule="auto"/>
        <w:ind w:left="792"/>
        <w:jc w:val="both"/>
        <w:rPr>
          <w:color w:val="000000"/>
          <w:sz w:val="20"/>
          <w:szCs w:val="20"/>
        </w:rPr>
      </w:pPr>
    </w:p>
    <w:p w14:paraId="4C7D392A" w14:textId="77777777" w:rsidR="005E2706" w:rsidRDefault="008C58CC">
      <w:pPr>
        <w:pBdr>
          <w:top w:val="nil"/>
          <w:left w:val="nil"/>
          <w:bottom w:val="nil"/>
          <w:right w:val="nil"/>
          <w:between w:val="nil"/>
        </w:pBdr>
        <w:spacing w:line="276" w:lineRule="auto"/>
        <w:ind w:left="792"/>
        <w:jc w:val="both"/>
        <w:rPr>
          <w:color w:val="000000"/>
          <w:sz w:val="20"/>
          <w:szCs w:val="20"/>
        </w:rPr>
      </w:pPr>
      <w:r>
        <w:rPr>
          <w:color w:val="000000"/>
          <w:sz w:val="20"/>
          <w:szCs w:val="20"/>
        </w:rPr>
        <w:t>El Plan Distrital de Lectura, Escritura y Oralidad se desarrollará a través de tres frentes de trabajo cada uno de los cuales respon</w:t>
      </w:r>
      <w:r>
        <w:rPr>
          <w:color w:val="000000"/>
          <w:sz w:val="20"/>
          <w:szCs w:val="20"/>
        </w:rPr>
        <w:t>de a uno de los objetivos estipulados para este proyecto de inversión:</w:t>
      </w:r>
    </w:p>
    <w:p w14:paraId="7B06D6F2" w14:textId="77777777" w:rsidR="005E2706" w:rsidRDefault="005E2706">
      <w:pPr>
        <w:pBdr>
          <w:top w:val="nil"/>
          <w:left w:val="nil"/>
          <w:bottom w:val="nil"/>
          <w:right w:val="nil"/>
          <w:between w:val="nil"/>
        </w:pBdr>
        <w:spacing w:line="276" w:lineRule="auto"/>
        <w:ind w:left="792"/>
        <w:jc w:val="both"/>
        <w:rPr>
          <w:color w:val="000000"/>
          <w:sz w:val="20"/>
          <w:szCs w:val="20"/>
        </w:rPr>
      </w:pPr>
    </w:p>
    <w:p w14:paraId="5071082F" w14:textId="77777777" w:rsidR="005E2706" w:rsidRDefault="008C58CC">
      <w:pPr>
        <w:pBdr>
          <w:top w:val="nil"/>
          <w:left w:val="nil"/>
          <w:bottom w:val="nil"/>
          <w:right w:val="nil"/>
          <w:between w:val="nil"/>
        </w:pBdr>
        <w:spacing w:line="276" w:lineRule="auto"/>
        <w:ind w:left="792"/>
        <w:jc w:val="both"/>
        <w:rPr>
          <w:color w:val="000000"/>
          <w:sz w:val="20"/>
          <w:szCs w:val="20"/>
        </w:rPr>
      </w:pPr>
      <w:r>
        <w:rPr>
          <w:color w:val="000000"/>
          <w:sz w:val="20"/>
          <w:szCs w:val="20"/>
        </w:rPr>
        <w:t xml:space="preserve">1. Garantizar el acceso de manera equitativa a todos los habitantes de la ciudad a la cultura escrita: </w:t>
      </w:r>
    </w:p>
    <w:p w14:paraId="1B53E019" w14:textId="77777777" w:rsidR="005E2706" w:rsidRDefault="005E2706">
      <w:pPr>
        <w:pBdr>
          <w:top w:val="nil"/>
          <w:left w:val="nil"/>
          <w:bottom w:val="nil"/>
          <w:right w:val="nil"/>
          <w:between w:val="nil"/>
        </w:pBdr>
        <w:spacing w:line="276" w:lineRule="auto"/>
        <w:ind w:left="792"/>
        <w:jc w:val="both"/>
        <w:rPr>
          <w:color w:val="000000"/>
          <w:sz w:val="20"/>
          <w:szCs w:val="20"/>
        </w:rPr>
      </w:pPr>
    </w:p>
    <w:p w14:paraId="7BC8DD92" w14:textId="77777777" w:rsidR="005E2706" w:rsidRPr="008C58CC" w:rsidRDefault="008C58CC">
      <w:pPr>
        <w:pBdr>
          <w:top w:val="nil"/>
          <w:left w:val="nil"/>
          <w:bottom w:val="nil"/>
          <w:right w:val="nil"/>
          <w:between w:val="nil"/>
        </w:pBdr>
        <w:spacing w:line="276" w:lineRule="auto"/>
        <w:ind w:left="792"/>
        <w:jc w:val="both"/>
        <w:rPr>
          <w:color w:val="202124"/>
          <w:sz w:val="20"/>
        </w:rPr>
      </w:pPr>
      <w:r>
        <w:rPr>
          <w:color w:val="000000"/>
          <w:sz w:val="20"/>
          <w:szCs w:val="20"/>
        </w:rPr>
        <w:t xml:space="preserve">El cumplimiento de este objetivo contempla todas las acciones implicadas en la </w:t>
      </w:r>
      <w:r>
        <w:rPr>
          <w:color w:val="000000"/>
          <w:sz w:val="20"/>
          <w:szCs w:val="20"/>
        </w:rPr>
        <w:t xml:space="preserve">creación y fortalecimiento de un </w:t>
      </w:r>
      <w:r>
        <w:rPr>
          <w:b/>
          <w:color w:val="000000"/>
          <w:sz w:val="20"/>
          <w:szCs w:val="20"/>
        </w:rPr>
        <w:t>Sistema Distrital de Bibliotecas.</w:t>
      </w:r>
      <w:r>
        <w:rPr>
          <w:color w:val="000000"/>
          <w:sz w:val="20"/>
          <w:szCs w:val="20"/>
        </w:rPr>
        <w:t xml:space="preserve"> Este sistema contempla, en principio</w:t>
      </w:r>
      <w:r>
        <w:rPr>
          <w:b/>
          <w:color w:val="000000"/>
          <w:sz w:val="20"/>
          <w:szCs w:val="20"/>
        </w:rPr>
        <w:t xml:space="preserve">, </w:t>
      </w:r>
      <w:r w:rsidRPr="008C58CC">
        <w:rPr>
          <w:color w:val="202124"/>
          <w:sz w:val="20"/>
        </w:rPr>
        <w:t xml:space="preserve">el </w:t>
      </w:r>
      <w:r w:rsidRPr="008C58CC">
        <w:rPr>
          <w:b/>
          <w:color w:val="202124"/>
          <w:sz w:val="20"/>
        </w:rPr>
        <w:t>fortalecimiento de la Red Distrital de Bibliotecas Públicas, BibloRed</w:t>
      </w:r>
      <w:r w:rsidRPr="008C58CC">
        <w:rPr>
          <w:color w:val="202124"/>
          <w:sz w:val="20"/>
        </w:rPr>
        <w:t xml:space="preserve"> y toda la línea de articulación y fortalecimiento de</w:t>
      </w:r>
      <w:r w:rsidRPr="008C58CC">
        <w:rPr>
          <w:b/>
          <w:color w:val="202124"/>
          <w:sz w:val="20"/>
        </w:rPr>
        <w:t xml:space="preserve">  las bibliotecas comunitarias y a las iniciativas </w:t>
      </w:r>
      <w:r w:rsidRPr="008C58CC">
        <w:rPr>
          <w:b/>
          <w:color w:val="202124"/>
          <w:sz w:val="20"/>
        </w:rPr>
        <w:t>territoriales</w:t>
      </w:r>
      <w:r w:rsidRPr="008C58CC">
        <w:rPr>
          <w:color w:val="202124"/>
          <w:sz w:val="20"/>
        </w:rPr>
        <w:t xml:space="preserve"> de inclusión en la cultura escrita. De igual manera, contempla todas las acciones encaminadas a enriquecer la oferta de la ciudad a través de la articulación con servicios ofrecidos por bibli</w:t>
      </w:r>
      <w:r w:rsidRPr="008C58CC">
        <w:rPr>
          <w:color w:val="202124"/>
          <w:sz w:val="20"/>
        </w:rPr>
        <w:t>otecas universitarias, escolares y especializadas.</w:t>
      </w:r>
    </w:p>
    <w:p w14:paraId="63E9169C" w14:textId="77777777" w:rsidR="005E2706" w:rsidRPr="008C58CC" w:rsidRDefault="005E2706">
      <w:pPr>
        <w:pBdr>
          <w:top w:val="nil"/>
          <w:left w:val="nil"/>
          <w:bottom w:val="nil"/>
          <w:right w:val="nil"/>
          <w:between w:val="nil"/>
        </w:pBdr>
        <w:spacing w:line="276" w:lineRule="auto"/>
        <w:ind w:left="792"/>
        <w:jc w:val="both"/>
        <w:rPr>
          <w:color w:val="202124"/>
          <w:sz w:val="20"/>
        </w:rPr>
      </w:pPr>
    </w:p>
    <w:p w14:paraId="00154028" w14:textId="77777777" w:rsidR="005E2706" w:rsidRPr="008C58CC" w:rsidRDefault="008C58CC">
      <w:pPr>
        <w:pBdr>
          <w:top w:val="nil"/>
          <w:left w:val="nil"/>
          <w:bottom w:val="nil"/>
          <w:right w:val="nil"/>
          <w:between w:val="nil"/>
        </w:pBdr>
        <w:spacing w:line="276" w:lineRule="auto"/>
        <w:ind w:left="792"/>
        <w:jc w:val="both"/>
        <w:rPr>
          <w:color w:val="202124"/>
          <w:sz w:val="20"/>
        </w:rPr>
      </w:pPr>
      <w:r w:rsidRPr="008C58CC">
        <w:rPr>
          <w:color w:val="202124"/>
          <w:sz w:val="20"/>
        </w:rPr>
        <w:t xml:space="preserve">En el marco de las acciones encaminadas a fortalecer el programa de BibloRed, se hará especial énfasis en la </w:t>
      </w:r>
      <w:r w:rsidRPr="008C58CC">
        <w:rPr>
          <w:b/>
          <w:color w:val="202124"/>
          <w:sz w:val="20"/>
        </w:rPr>
        <w:t xml:space="preserve">Escuela de </w:t>
      </w:r>
      <w:r w:rsidRPr="008C58CC">
        <w:rPr>
          <w:b/>
          <w:color w:val="202124"/>
          <w:sz w:val="20"/>
        </w:rPr>
        <w:t xml:space="preserve">Lectores </w:t>
      </w:r>
      <w:r w:rsidRPr="008C58CC">
        <w:rPr>
          <w:b/>
          <w:color w:val="202124"/>
          <w:sz w:val="20"/>
        </w:rPr>
        <w:t xml:space="preserve">de Bogotá </w:t>
      </w:r>
      <w:r w:rsidRPr="008C58CC">
        <w:rPr>
          <w:color w:val="202124"/>
          <w:sz w:val="20"/>
        </w:rPr>
        <w:t xml:space="preserve">que busca </w:t>
      </w:r>
      <w:r w:rsidRPr="008C58CC">
        <w:rPr>
          <w:color w:val="202124"/>
          <w:sz w:val="20"/>
        </w:rPr>
        <w:t>ampliar y fortalecer la oferta de programas de formació</w:t>
      </w:r>
      <w:r w:rsidRPr="008C58CC">
        <w:rPr>
          <w:color w:val="202124"/>
          <w:sz w:val="20"/>
        </w:rPr>
        <w:t>n e investigación alrededor de la cultura escrita en la ciudad. Este proyecto tiene como finalidad</w:t>
      </w:r>
      <w:r w:rsidRPr="008C58CC">
        <w:rPr>
          <w:b/>
          <w:color w:val="202124"/>
          <w:sz w:val="20"/>
        </w:rPr>
        <w:t xml:space="preserve"> </w:t>
      </w:r>
      <w:r w:rsidRPr="008C58CC">
        <w:rPr>
          <w:color w:val="202124"/>
          <w:sz w:val="20"/>
        </w:rPr>
        <w:t>multiplicar el número de lectores y mediadores cualificados en la ciudad (incluyendo, claro está, a los maestros y gestores comunitarios) con el fin de atend</w:t>
      </w:r>
      <w:r w:rsidRPr="008C58CC">
        <w:rPr>
          <w:color w:val="202124"/>
          <w:sz w:val="20"/>
        </w:rPr>
        <w:t xml:space="preserve">er a más bogotanos. Así como en la </w:t>
      </w:r>
      <w:r w:rsidRPr="008C58CC">
        <w:rPr>
          <w:b/>
          <w:color w:val="202124"/>
          <w:sz w:val="20"/>
        </w:rPr>
        <w:t>Biblioteca Digital de Bogotá</w:t>
      </w:r>
      <w:r w:rsidRPr="008C58CC">
        <w:rPr>
          <w:color w:val="202124"/>
          <w:sz w:val="20"/>
        </w:rPr>
        <w:t xml:space="preserve"> que ofrecerá la creación de colecciones públicas y servicios accesibles a toda la ciudadanía. </w:t>
      </w:r>
    </w:p>
    <w:p w14:paraId="4A4AFE12" w14:textId="77777777" w:rsidR="005E2706" w:rsidRPr="008C58CC" w:rsidRDefault="005E2706">
      <w:pPr>
        <w:pBdr>
          <w:top w:val="nil"/>
          <w:left w:val="nil"/>
          <w:bottom w:val="nil"/>
          <w:right w:val="nil"/>
          <w:between w:val="nil"/>
        </w:pBdr>
        <w:spacing w:line="276" w:lineRule="auto"/>
        <w:ind w:left="792"/>
        <w:jc w:val="both"/>
        <w:rPr>
          <w:color w:val="202124"/>
          <w:sz w:val="20"/>
        </w:rPr>
      </w:pPr>
    </w:p>
    <w:p w14:paraId="3A01D394" w14:textId="77777777" w:rsidR="005E2706" w:rsidRPr="008C58CC" w:rsidRDefault="005E2706">
      <w:pPr>
        <w:pBdr>
          <w:top w:val="nil"/>
          <w:left w:val="nil"/>
          <w:bottom w:val="nil"/>
          <w:right w:val="nil"/>
          <w:between w:val="nil"/>
        </w:pBdr>
        <w:spacing w:line="276" w:lineRule="auto"/>
        <w:jc w:val="both"/>
        <w:rPr>
          <w:color w:val="202124"/>
          <w:sz w:val="20"/>
        </w:rPr>
      </w:pPr>
    </w:p>
    <w:p w14:paraId="731EB07A" w14:textId="77777777" w:rsidR="005E2706" w:rsidRPr="008C58CC" w:rsidRDefault="008C58CC">
      <w:pPr>
        <w:pBdr>
          <w:top w:val="nil"/>
          <w:left w:val="nil"/>
          <w:bottom w:val="nil"/>
          <w:right w:val="nil"/>
          <w:between w:val="nil"/>
        </w:pBdr>
        <w:spacing w:line="276" w:lineRule="auto"/>
        <w:ind w:left="792"/>
        <w:jc w:val="both"/>
        <w:rPr>
          <w:color w:val="202124"/>
          <w:sz w:val="20"/>
        </w:rPr>
      </w:pPr>
      <w:r w:rsidRPr="008C58CC">
        <w:rPr>
          <w:color w:val="202124"/>
          <w:sz w:val="20"/>
        </w:rPr>
        <w:t xml:space="preserve">2.  Diseñar e implementar una política distrital de lectura, escritura y oralidad que articule </w:t>
      </w:r>
      <w:r w:rsidRPr="008C58CC">
        <w:rPr>
          <w:color w:val="202124"/>
          <w:sz w:val="20"/>
        </w:rPr>
        <w:t>a largo plazo iniciativas públicas, comunitarias, de la sociedad civil y privadas que promuevan la apropiación de la cultura escrita:</w:t>
      </w:r>
    </w:p>
    <w:p w14:paraId="7B651EBE" w14:textId="77777777" w:rsidR="005E2706" w:rsidRPr="008C58CC" w:rsidRDefault="005E2706">
      <w:pPr>
        <w:pBdr>
          <w:top w:val="nil"/>
          <w:left w:val="nil"/>
          <w:bottom w:val="nil"/>
          <w:right w:val="nil"/>
          <w:between w:val="nil"/>
        </w:pBdr>
        <w:spacing w:line="276" w:lineRule="auto"/>
        <w:ind w:left="792"/>
        <w:jc w:val="both"/>
        <w:rPr>
          <w:color w:val="202124"/>
          <w:sz w:val="20"/>
        </w:rPr>
      </w:pPr>
    </w:p>
    <w:p w14:paraId="71596AE9" w14:textId="77777777" w:rsidR="005E2706" w:rsidRPr="008C58CC" w:rsidRDefault="008C58CC">
      <w:pPr>
        <w:pBdr>
          <w:top w:val="nil"/>
          <w:left w:val="nil"/>
          <w:bottom w:val="nil"/>
          <w:right w:val="nil"/>
          <w:between w:val="nil"/>
        </w:pBdr>
        <w:spacing w:line="276" w:lineRule="auto"/>
        <w:ind w:left="792"/>
        <w:jc w:val="both"/>
        <w:rPr>
          <w:color w:val="202124"/>
          <w:sz w:val="20"/>
        </w:rPr>
      </w:pPr>
      <w:r w:rsidRPr="008C58CC">
        <w:rPr>
          <w:color w:val="202124"/>
          <w:sz w:val="20"/>
        </w:rPr>
        <w:t xml:space="preserve">Esta es una apuesta importante </w:t>
      </w:r>
      <w:r w:rsidRPr="008C58CC">
        <w:rPr>
          <w:color w:val="202124"/>
          <w:sz w:val="20"/>
        </w:rPr>
        <w:t>para formular una política pública que  que ofrezca lineamientos a largo plazo alrededor d</w:t>
      </w:r>
      <w:r w:rsidRPr="008C58CC">
        <w:rPr>
          <w:color w:val="202124"/>
          <w:sz w:val="20"/>
        </w:rPr>
        <w:t>e la lectura, la escritura y la oralidad no solo desde la perspectiva de la infraestructura y disponibilidad de materiales de lectura sino en términos de generación de vínculos duraderos con la lectura y la escritura y la inclusión de estas prácticas en la</w:t>
      </w:r>
      <w:r w:rsidRPr="008C58CC">
        <w:rPr>
          <w:color w:val="202124"/>
          <w:sz w:val="20"/>
        </w:rPr>
        <w:t xml:space="preserve"> vida cotidiana.  Para lograrlo, esta política pública, construida en conjunto con la SED y la gerencia </w:t>
      </w:r>
      <w:r w:rsidRPr="008C58CC">
        <w:rPr>
          <w:color w:val="202124"/>
          <w:sz w:val="20"/>
        </w:rPr>
        <w:lastRenderedPageBreak/>
        <w:t>de literatura del IDARTES, quiere fortalecer los espacios de participación de la ciudadanía a través de la agenda pública con el fin de construir una po</w:t>
      </w:r>
      <w:r w:rsidRPr="008C58CC">
        <w:rPr>
          <w:color w:val="202124"/>
          <w:sz w:val="20"/>
        </w:rPr>
        <w:t xml:space="preserve">lítica con enfoque territorial y diferencial que tenga en cuenta a diferentes actores y sus intereses y necesidades respecto a la cultura escrita. </w:t>
      </w:r>
    </w:p>
    <w:p w14:paraId="0E6771A5" w14:textId="77777777" w:rsidR="005E2706" w:rsidRPr="008C58CC" w:rsidRDefault="005E2706">
      <w:pPr>
        <w:pBdr>
          <w:top w:val="nil"/>
          <w:left w:val="nil"/>
          <w:bottom w:val="nil"/>
          <w:right w:val="nil"/>
          <w:between w:val="nil"/>
        </w:pBdr>
        <w:spacing w:line="276" w:lineRule="auto"/>
        <w:ind w:left="792"/>
        <w:jc w:val="both"/>
        <w:rPr>
          <w:color w:val="202124"/>
          <w:sz w:val="20"/>
        </w:rPr>
      </w:pPr>
    </w:p>
    <w:p w14:paraId="317F8A4E" w14:textId="77777777" w:rsidR="005E2706" w:rsidRPr="008C58CC" w:rsidRDefault="008C58CC">
      <w:pPr>
        <w:pBdr>
          <w:top w:val="nil"/>
          <w:left w:val="nil"/>
          <w:bottom w:val="nil"/>
          <w:right w:val="nil"/>
          <w:between w:val="nil"/>
        </w:pBdr>
        <w:spacing w:line="276" w:lineRule="auto"/>
        <w:ind w:left="792"/>
        <w:jc w:val="both"/>
        <w:rPr>
          <w:color w:val="202124"/>
          <w:sz w:val="20"/>
        </w:rPr>
      </w:pPr>
      <w:r w:rsidRPr="008C58CC">
        <w:rPr>
          <w:color w:val="202124"/>
          <w:sz w:val="20"/>
        </w:rPr>
        <w:t xml:space="preserve">Como parte del diagnóstico de la política el Plan maestro de bibliotecas realiza el levantamiento y estudio crítico urbanístico de la estructura de localización de la diversa edilicia bibliotecaria  y de los entornos espaciales de las distintas tipologías </w:t>
      </w:r>
      <w:r w:rsidRPr="008C58CC">
        <w:rPr>
          <w:color w:val="202124"/>
          <w:sz w:val="20"/>
        </w:rPr>
        <w:t>de equipamientos bibliotecarios, partiendo de su relación urbana con los demás sistemas funcionales y de servicios de la Capital y su región.</w:t>
      </w:r>
    </w:p>
    <w:p w14:paraId="04E99121" w14:textId="77777777" w:rsidR="005E2706" w:rsidRPr="008C58CC" w:rsidRDefault="005E2706">
      <w:pPr>
        <w:pBdr>
          <w:top w:val="nil"/>
          <w:left w:val="nil"/>
          <w:bottom w:val="nil"/>
          <w:right w:val="nil"/>
          <w:between w:val="nil"/>
        </w:pBdr>
        <w:spacing w:line="276" w:lineRule="auto"/>
        <w:ind w:left="792"/>
        <w:jc w:val="both"/>
        <w:rPr>
          <w:color w:val="202124"/>
          <w:sz w:val="20"/>
        </w:rPr>
      </w:pPr>
    </w:p>
    <w:p w14:paraId="0F715AB6" w14:textId="77777777" w:rsidR="005E2706" w:rsidRDefault="008C58CC">
      <w:pPr>
        <w:pBdr>
          <w:top w:val="nil"/>
          <w:left w:val="nil"/>
          <w:bottom w:val="nil"/>
          <w:right w:val="nil"/>
          <w:between w:val="nil"/>
        </w:pBdr>
        <w:spacing w:line="276" w:lineRule="auto"/>
        <w:ind w:left="792"/>
        <w:jc w:val="both"/>
        <w:rPr>
          <w:color w:val="000000"/>
          <w:sz w:val="20"/>
          <w:szCs w:val="20"/>
        </w:rPr>
      </w:pPr>
      <w:r>
        <w:rPr>
          <w:color w:val="000000"/>
          <w:sz w:val="20"/>
          <w:szCs w:val="20"/>
        </w:rPr>
        <w:t>3. Promover la transformación y enriquecer los imaginarios de los habitantes de Bogotá en torno a la lectura y la</w:t>
      </w:r>
      <w:r>
        <w:rPr>
          <w:color w:val="000000"/>
          <w:sz w:val="20"/>
          <w:szCs w:val="20"/>
        </w:rPr>
        <w:t xml:space="preserve"> escritura y con ello promover su valor social</w:t>
      </w:r>
    </w:p>
    <w:p w14:paraId="0AB1A2AE" w14:textId="77777777" w:rsidR="005E2706" w:rsidRDefault="005E2706">
      <w:pPr>
        <w:pBdr>
          <w:top w:val="nil"/>
          <w:left w:val="nil"/>
          <w:bottom w:val="nil"/>
          <w:right w:val="nil"/>
          <w:between w:val="nil"/>
        </w:pBdr>
        <w:spacing w:line="276" w:lineRule="auto"/>
        <w:ind w:left="792"/>
        <w:jc w:val="both"/>
        <w:rPr>
          <w:color w:val="000000"/>
          <w:sz w:val="20"/>
          <w:szCs w:val="20"/>
        </w:rPr>
      </w:pPr>
    </w:p>
    <w:p w14:paraId="5BBAA747" w14:textId="77777777" w:rsidR="005E2706" w:rsidRDefault="008C58CC">
      <w:pPr>
        <w:pBdr>
          <w:top w:val="nil"/>
          <w:left w:val="nil"/>
          <w:bottom w:val="nil"/>
          <w:right w:val="nil"/>
          <w:between w:val="nil"/>
        </w:pBdr>
        <w:spacing w:line="276" w:lineRule="auto"/>
        <w:ind w:left="708"/>
        <w:jc w:val="both"/>
        <w:rPr>
          <w:color w:val="000000"/>
          <w:sz w:val="20"/>
          <w:szCs w:val="20"/>
          <w:highlight w:val="white"/>
        </w:rPr>
      </w:pPr>
      <w:r>
        <w:rPr>
          <w:color w:val="000000"/>
          <w:sz w:val="20"/>
          <w:szCs w:val="20"/>
        </w:rPr>
        <w:t xml:space="preserve">En esta línea de acción se contempla la </w:t>
      </w:r>
      <w:r>
        <w:rPr>
          <w:color w:val="000000"/>
          <w:sz w:val="20"/>
          <w:szCs w:val="20"/>
          <w:highlight w:val="white"/>
        </w:rPr>
        <w:t xml:space="preserve">realización de eventos Distritales de gran formato que fomenten la lectura y la apropiación social del libro, como Bogotá en 100 Palabras, celebración </w:t>
      </w:r>
      <w:r w:rsidRPr="008C58CC">
        <w:rPr>
          <w:color w:val="202124"/>
          <w:sz w:val="20"/>
          <w:highlight w:val="white"/>
        </w:rPr>
        <w:t>de</w:t>
      </w:r>
      <w:r>
        <w:rPr>
          <w:color w:val="000000"/>
          <w:sz w:val="20"/>
          <w:szCs w:val="20"/>
          <w:highlight w:val="white"/>
        </w:rPr>
        <w:t xml:space="preserve"> efemérides y o</w:t>
      </w:r>
      <w:r>
        <w:rPr>
          <w:color w:val="000000"/>
          <w:sz w:val="20"/>
          <w:szCs w:val="20"/>
          <w:highlight w:val="white"/>
        </w:rPr>
        <w:t xml:space="preserve">tros eventos de carácter distrital. </w:t>
      </w:r>
    </w:p>
    <w:p w14:paraId="22B0463B" w14:textId="77777777" w:rsidR="005E2706" w:rsidRDefault="005E2706">
      <w:pPr>
        <w:pBdr>
          <w:top w:val="nil"/>
          <w:left w:val="nil"/>
          <w:bottom w:val="nil"/>
          <w:right w:val="nil"/>
          <w:between w:val="nil"/>
        </w:pBdr>
        <w:spacing w:line="276" w:lineRule="auto"/>
        <w:ind w:right="876"/>
        <w:jc w:val="both"/>
        <w:rPr>
          <w:color w:val="000000"/>
          <w:sz w:val="20"/>
          <w:szCs w:val="20"/>
          <w:highlight w:val="white"/>
        </w:rPr>
      </w:pPr>
    </w:p>
    <w:p w14:paraId="5F830D70" w14:textId="77777777" w:rsidR="005E2706" w:rsidRDefault="008C58CC">
      <w:pPr>
        <w:pBdr>
          <w:top w:val="nil"/>
          <w:left w:val="nil"/>
          <w:bottom w:val="nil"/>
          <w:right w:val="nil"/>
          <w:between w:val="nil"/>
        </w:pBdr>
        <w:spacing w:line="276" w:lineRule="auto"/>
        <w:ind w:left="720" w:right="42"/>
        <w:jc w:val="both"/>
        <w:rPr>
          <w:color w:val="000000"/>
          <w:sz w:val="20"/>
          <w:szCs w:val="20"/>
          <w:highlight w:val="white"/>
        </w:rPr>
      </w:pPr>
      <w:r>
        <w:rPr>
          <w:color w:val="000000"/>
          <w:sz w:val="20"/>
          <w:szCs w:val="20"/>
          <w:highlight w:val="white"/>
        </w:rPr>
        <w:t>De igual forma, se incluyen aquí el diseño e implementación de una estrategia de articulación institucional que permita el desarrollo de espacios de valoración social del libro en la ciudad logrando la cercanía de los ciudadanos con la lectura, la escritur</w:t>
      </w:r>
      <w:r>
        <w:rPr>
          <w:color w:val="000000"/>
          <w:sz w:val="20"/>
          <w:szCs w:val="20"/>
          <w:highlight w:val="white"/>
        </w:rPr>
        <w:t xml:space="preserve">a y la oralidad: la Feria Internacional del Libro de Bogotá, la Feria de Libreros Populares, Parque de la 93, </w:t>
      </w:r>
      <w:r w:rsidRPr="008C58CC">
        <w:rPr>
          <w:color w:val="202124"/>
          <w:sz w:val="20"/>
          <w:highlight w:val="white"/>
        </w:rPr>
        <w:t>S</w:t>
      </w:r>
      <w:r>
        <w:rPr>
          <w:color w:val="000000"/>
          <w:sz w:val="20"/>
          <w:szCs w:val="20"/>
          <w:highlight w:val="white"/>
        </w:rPr>
        <w:t>eptiembre literario y otras iniciativas no directamente organizadas por la DLB, pero en las que ésta da un apoyo.</w:t>
      </w:r>
    </w:p>
    <w:p w14:paraId="41A770E2" w14:textId="77777777" w:rsidR="005E2706" w:rsidRDefault="005E2706">
      <w:pPr>
        <w:pBdr>
          <w:top w:val="nil"/>
          <w:left w:val="nil"/>
          <w:bottom w:val="nil"/>
          <w:right w:val="nil"/>
          <w:between w:val="nil"/>
        </w:pBdr>
        <w:spacing w:line="276" w:lineRule="auto"/>
        <w:ind w:right="876"/>
        <w:jc w:val="both"/>
        <w:rPr>
          <w:color w:val="000000"/>
          <w:sz w:val="20"/>
          <w:szCs w:val="20"/>
          <w:highlight w:val="white"/>
        </w:rPr>
      </w:pPr>
    </w:p>
    <w:p w14:paraId="4FA256DB" w14:textId="77777777" w:rsidR="005E2706" w:rsidRDefault="008C58CC">
      <w:pPr>
        <w:pBdr>
          <w:top w:val="nil"/>
          <w:left w:val="nil"/>
          <w:bottom w:val="nil"/>
          <w:right w:val="nil"/>
          <w:between w:val="nil"/>
        </w:pBdr>
        <w:spacing w:line="276" w:lineRule="auto"/>
        <w:ind w:left="720" w:right="42"/>
        <w:jc w:val="both"/>
        <w:rPr>
          <w:color w:val="000000"/>
          <w:sz w:val="20"/>
          <w:szCs w:val="20"/>
        </w:rPr>
      </w:pPr>
      <w:r>
        <w:rPr>
          <w:color w:val="000000"/>
          <w:sz w:val="20"/>
          <w:szCs w:val="20"/>
          <w:highlight w:val="white"/>
        </w:rPr>
        <w:t xml:space="preserve">Se realizará, por otra parte, </w:t>
      </w:r>
      <w:r>
        <w:rPr>
          <w:color w:val="000000"/>
          <w:sz w:val="20"/>
          <w:szCs w:val="20"/>
          <w:highlight w:val="white"/>
        </w:rPr>
        <w:t xml:space="preserve">una estrategia de circulación del conocimiento, saberes y prácticas de lectura, escritura y oralidad en la ciudad que logre la difusión de autores, libreros, editores, científicos, filósofos, etc, así como manifestaciones de la tradición oral y saberes no </w:t>
      </w:r>
      <w:r>
        <w:rPr>
          <w:color w:val="000000"/>
          <w:sz w:val="20"/>
          <w:szCs w:val="20"/>
          <w:highlight w:val="white"/>
        </w:rPr>
        <w:t>hegemónicos, en diferentes espacios y escenarios de la ciudad. Lo anterior irá acompañado de campañas masivas que promuevan la participación ciudadana y el interés en el desarrollo de habilidades y capacidades de lectura y escritura en la ciudad.</w:t>
      </w:r>
    </w:p>
    <w:p w14:paraId="21EAF7B6" w14:textId="77777777" w:rsidR="005E2706" w:rsidRDefault="005E2706">
      <w:pPr>
        <w:pBdr>
          <w:top w:val="nil"/>
          <w:left w:val="nil"/>
          <w:bottom w:val="nil"/>
          <w:right w:val="nil"/>
          <w:between w:val="nil"/>
        </w:pBdr>
        <w:spacing w:line="276" w:lineRule="auto"/>
        <w:ind w:left="792"/>
        <w:jc w:val="both"/>
        <w:rPr>
          <w:b/>
          <w:color w:val="000000"/>
          <w:sz w:val="20"/>
          <w:szCs w:val="20"/>
        </w:rPr>
      </w:pPr>
    </w:p>
    <w:p w14:paraId="4E2DC706"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highlight w:val="white"/>
        </w:rPr>
      </w:pPr>
      <w:r>
        <w:rPr>
          <w:b/>
          <w:color w:val="000000"/>
          <w:sz w:val="20"/>
          <w:szCs w:val="20"/>
          <w:highlight w:val="white"/>
        </w:rPr>
        <w:t xml:space="preserve">Localización de la alternativa: </w:t>
      </w:r>
    </w:p>
    <w:p w14:paraId="4D391D13" w14:textId="77777777" w:rsidR="005E2706" w:rsidRDefault="005E2706">
      <w:pPr>
        <w:pBdr>
          <w:top w:val="nil"/>
          <w:left w:val="nil"/>
          <w:bottom w:val="nil"/>
          <w:right w:val="nil"/>
          <w:between w:val="nil"/>
        </w:pBdr>
        <w:spacing w:line="276" w:lineRule="auto"/>
        <w:ind w:left="792"/>
        <w:jc w:val="both"/>
        <w:rPr>
          <w:sz w:val="20"/>
          <w:szCs w:val="20"/>
        </w:rPr>
      </w:pPr>
    </w:p>
    <w:p w14:paraId="231D5153" w14:textId="77777777" w:rsidR="005E2706" w:rsidRDefault="008C58CC">
      <w:pPr>
        <w:pBdr>
          <w:top w:val="nil"/>
          <w:left w:val="nil"/>
          <w:bottom w:val="nil"/>
          <w:right w:val="nil"/>
          <w:between w:val="nil"/>
        </w:pBdr>
        <w:spacing w:line="276" w:lineRule="auto"/>
        <w:ind w:left="792"/>
        <w:jc w:val="both"/>
        <w:rPr>
          <w:color w:val="000000"/>
          <w:sz w:val="20"/>
          <w:szCs w:val="20"/>
        </w:rPr>
      </w:pPr>
      <w:r>
        <w:rPr>
          <w:color w:val="000000"/>
          <w:sz w:val="20"/>
          <w:szCs w:val="20"/>
        </w:rPr>
        <w:t>Se debe incorporar la misma información de Segplan, numeral 11 de la ficha EBI-D (Localización geográfica).</w:t>
      </w:r>
    </w:p>
    <w:p w14:paraId="36C59473" w14:textId="77777777" w:rsidR="005E2706" w:rsidRDefault="005E2706">
      <w:pPr>
        <w:pBdr>
          <w:top w:val="nil"/>
          <w:left w:val="nil"/>
          <w:bottom w:val="nil"/>
          <w:right w:val="nil"/>
          <w:between w:val="nil"/>
        </w:pBdr>
        <w:spacing w:line="276" w:lineRule="auto"/>
        <w:ind w:left="708"/>
        <w:rPr>
          <w:b/>
          <w:color w:val="000000"/>
          <w:sz w:val="20"/>
          <w:szCs w:val="20"/>
        </w:rPr>
      </w:pPr>
    </w:p>
    <w:tbl>
      <w:tblPr>
        <w:tblStyle w:val="afffffffffffd"/>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5E2706" w14:paraId="29EDD116" w14:textId="77777777" w:rsidTr="008C58CC">
        <w:tc>
          <w:tcPr>
            <w:tcW w:w="5055" w:type="dxa"/>
          </w:tcPr>
          <w:p w14:paraId="54DCDB90"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Ubicación general</w:t>
            </w:r>
          </w:p>
        </w:tc>
        <w:tc>
          <w:tcPr>
            <w:tcW w:w="3362" w:type="dxa"/>
          </w:tcPr>
          <w:p w14:paraId="37E010B5"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Ubicación específica</w:t>
            </w:r>
          </w:p>
        </w:tc>
      </w:tr>
      <w:tr w:rsidR="005E2706" w14:paraId="67ED2767" w14:textId="77777777" w:rsidTr="008C58CC">
        <w:tc>
          <w:tcPr>
            <w:tcW w:w="5055" w:type="dxa"/>
          </w:tcPr>
          <w:p w14:paraId="237B10F6"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Ciudad: </w:t>
            </w:r>
            <w:r>
              <w:rPr>
                <w:color w:val="000000"/>
                <w:sz w:val="16"/>
                <w:szCs w:val="16"/>
              </w:rPr>
              <w:t>Bogotá</w:t>
            </w:r>
          </w:p>
          <w:p w14:paraId="43466A49"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Localidad:</w:t>
            </w:r>
          </w:p>
          <w:p w14:paraId="7F683FD8"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UPZ:</w:t>
            </w:r>
          </w:p>
          <w:p w14:paraId="5D662CB1"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Barrio:</w:t>
            </w:r>
          </w:p>
        </w:tc>
        <w:tc>
          <w:tcPr>
            <w:tcW w:w="3362" w:type="dxa"/>
          </w:tcPr>
          <w:p w14:paraId="33CD5972"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Dirección:</w:t>
            </w:r>
          </w:p>
        </w:tc>
      </w:tr>
    </w:tbl>
    <w:p w14:paraId="100D9514" w14:textId="77777777" w:rsidR="005E2706" w:rsidRDefault="005E2706">
      <w:pPr>
        <w:pBdr>
          <w:top w:val="nil"/>
          <w:left w:val="nil"/>
          <w:bottom w:val="nil"/>
          <w:right w:val="nil"/>
          <w:between w:val="nil"/>
        </w:pBdr>
        <w:spacing w:line="276" w:lineRule="auto"/>
        <w:ind w:left="792"/>
        <w:jc w:val="both"/>
        <w:rPr>
          <w:b/>
          <w:color w:val="000000"/>
          <w:sz w:val="20"/>
          <w:szCs w:val="20"/>
          <w:highlight w:val="green"/>
        </w:rPr>
      </w:pPr>
    </w:p>
    <w:p w14:paraId="741CE100" w14:textId="77777777" w:rsidR="005E2706" w:rsidRDefault="008C58CC" w:rsidP="008C58CC">
      <w:pPr>
        <w:numPr>
          <w:ilvl w:val="2"/>
          <w:numId w:val="4"/>
        </w:numPr>
        <w:pBdr>
          <w:top w:val="nil"/>
          <w:left w:val="nil"/>
          <w:bottom w:val="nil"/>
          <w:right w:val="nil"/>
          <w:between w:val="nil"/>
        </w:pBdr>
        <w:spacing w:line="276" w:lineRule="auto"/>
        <w:jc w:val="both"/>
        <w:rPr>
          <w:color w:val="000000"/>
          <w:sz w:val="20"/>
          <w:szCs w:val="20"/>
        </w:rPr>
      </w:pPr>
      <w:r>
        <w:rPr>
          <w:b/>
          <w:color w:val="000000"/>
          <w:sz w:val="20"/>
          <w:szCs w:val="20"/>
        </w:rPr>
        <w:t>Factores analizados:</w:t>
      </w:r>
    </w:p>
    <w:p w14:paraId="12F0BACF" w14:textId="77777777" w:rsidR="005E2706" w:rsidRDefault="005E2706">
      <w:pPr>
        <w:pBdr>
          <w:top w:val="nil"/>
          <w:left w:val="nil"/>
          <w:bottom w:val="nil"/>
          <w:right w:val="nil"/>
          <w:between w:val="nil"/>
        </w:pBdr>
        <w:spacing w:line="276" w:lineRule="auto"/>
        <w:ind w:left="720"/>
        <w:rPr>
          <w:color w:val="000000"/>
          <w:sz w:val="20"/>
          <w:szCs w:val="20"/>
        </w:rPr>
      </w:pPr>
    </w:p>
    <w:tbl>
      <w:tblPr>
        <w:tblStyle w:val="afffffffffffe"/>
        <w:tblW w:w="7830" w:type="dxa"/>
        <w:tblInd w:w="765" w:type="dxa"/>
        <w:tblLayout w:type="fixed"/>
        <w:tblLook w:val="0600" w:firstRow="0" w:lastRow="0" w:firstColumn="0" w:lastColumn="0" w:noHBand="1" w:noVBand="1"/>
      </w:tblPr>
      <w:tblGrid>
        <w:gridCol w:w="4200"/>
        <w:gridCol w:w="3630"/>
      </w:tblGrid>
      <w:tr w:rsidR="005E2706" w14:paraId="558A2212" w14:textId="77777777" w:rsidTr="008C58CC">
        <w:trPr>
          <w:trHeight w:val="375"/>
        </w:trPr>
        <w:tc>
          <w:tcPr>
            <w:tcW w:w="7830" w:type="dxa"/>
            <w:gridSpan w:val="2"/>
            <w:tcBorders>
              <w:top w:val="nil"/>
              <w:left w:val="nil"/>
              <w:bottom w:val="nil"/>
              <w:right w:val="nil"/>
            </w:tcBorders>
            <w:tcMar>
              <w:top w:w="0" w:type="dxa"/>
              <w:left w:w="0" w:type="dxa"/>
              <w:bottom w:w="0" w:type="dxa"/>
              <w:right w:w="0" w:type="dxa"/>
            </w:tcMar>
            <w:vAlign w:val="center"/>
          </w:tcPr>
          <w:p w14:paraId="383B49C7"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lastRenderedPageBreak/>
              <w:t>Factores que inciden en la localización</w:t>
            </w:r>
          </w:p>
        </w:tc>
      </w:tr>
      <w:tr w:rsidR="005E2706" w14:paraId="785DC881" w14:textId="77777777" w:rsidTr="008C58CC">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9F105"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B0168C" w14:textId="77777777" w:rsidR="005E2706" w:rsidRDefault="005E2706">
            <w:pPr>
              <w:pBdr>
                <w:top w:val="nil"/>
                <w:left w:val="nil"/>
                <w:bottom w:val="nil"/>
                <w:right w:val="nil"/>
                <w:between w:val="nil"/>
              </w:pBdr>
              <w:spacing w:line="276" w:lineRule="auto"/>
              <w:jc w:val="center"/>
              <w:rPr>
                <w:b/>
                <w:color w:val="000000"/>
                <w:sz w:val="16"/>
                <w:szCs w:val="16"/>
              </w:rPr>
            </w:pPr>
          </w:p>
        </w:tc>
      </w:tr>
      <w:tr w:rsidR="005E2706" w14:paraId="49A25543"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0E2004A"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931E170"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 xml:space="preserve"> </w:t>
            </w:r>
          </w:p>
        </w:tc>
      </w:tr>
      <w:tr w:rsidR="005E2706" w14:paraId="6D68A575"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3ADC16E"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E28DD9"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 xml:space="preserve"> </w:t>
            </w:r>
          </w:p>
        </w:tc>
      </w:tr>
      <w:tr w:rsidR="005E2706" w14:paraId="0F9D8108"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A05B6F"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CE09AC0" w14:textId="77777777" w:rsidR="005E2706" w:rsidRDefault="005E2706">
            <w:pPr>
              <w:pBdr>
                <w:top w:val="nil"/>
                <w:left w:val="nil"/>
                <w:bottom w:val="nil"/>
                <w:right w:val="nil"/>
                <w:between w:val="nil"/>
              </w:pBdr>
              <w:spacing w:line="276" w:lineRule="auto"/>
              <w:jc w:val="center"/>
              <w:rPr>
                <w:b/>
                <w:color w:val="000000"/>
                <w:sz w:val="16"/>
                <w:szCs w:val="16"/>
              </w:rPr>
            </w:pPr>
          </w:p>
        </w:tc>
      </w:tr>
      <w:tr w:rsidR="005E2706" w14:paraId="7892CEBC"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86BDC1C"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CE7ED98"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 xml:space="preserve"> </w:t>
            </w:r>
          </w:p>
        </w:tc>
      </w:tr>
      <w:tr w:rsidR="005E2706" w14:paraId="6F0FCD98"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311FF6E"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480DFA0" w14:textId="77777777" w:rsidR="005E2706" w:rsidRDefault="005E2706">
            <w:pPr>
              <w:pBdr>
                <w:top w:val="nil"/>
                <w:left w:val="nil"/>
                <w:bottom w:val="nil"/>
                <w:right w:val="nil"/>
                <w:between w:val="nil"/>
              </w:pBdr>
              <w:spacing w:line="276" w:lineRule="auto"/>
              <w:jc w:val="center"/>
              <w:rPr>
                <w:b/>
                <w:color w:val="000000"/>
                <w:sz w:val="16"/>
                <w:szCs w:val="16"/>
              </w:rPr>
            </w:pPr>
          </w:p>
        </w:tc>
      </w:tr>
      <w:tr w:rsidR="005E2706" w14:paraId="06C21CF4"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C4F4391"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DFFB8D"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xml:space="preserve"> </w:t>
            </w:r>
          </w:p>
        </w:tc>
      </w:tr>
      <w:tr w:rsidR="005E2706" w14:paraId="52D9BA6D"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FDD701D"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D230092"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X</w:t>
            </w:r>
          </w:p>
        </w:tc>
      </w:tr>
      <w:tr w:rsidR="005E2706" w14:paraId="0E16C8C8"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1DC31"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EF8E930"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xml:space="preserve">X </w:t>
            </w:r>
          </w:p>
        </w:tc>
      </w:tr>
      <w:tr w:rsidR="005E2706" w14:paraId="2B55974B"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B215B2E"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9B3A1DD"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 xml:space="preserve"> </w:t>
            </w:r>
          </w:p>
        </w:tc>
      </w:tr>
      <w:tr w:rsidR="005E2706" w14:paraId="5BA861AF"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D99E354"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3B2C124"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xml:space="preserve"> </w:t>
            </w:r>
          </w:p>
        </w:tc>
      </w:tr>
      <w:tr w:rsidR="005E2706" w14:paraId="6CEBBECD"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5B86E15"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F6410F7"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xml:space="preserve"> </w:t>
            </w:r>
          </w:p>
        </w:tc>
      </w:tr>
      <w:tr w:rsidR="005E2706" w14:paraId="629107D9"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B03AE0B"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738A14E"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xml:space="preserve"> </w:t>
            </w:r>
          </w:p>
        </w:tc>
      </w:tr>
      <w:tr w:rsidR="005E2706" w14:paraId="34635974" w14:textId="77777777" w:rsidTr="008C58CC">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E6F9DA" w14:textId="77777777" w:rsidR="005E2706" w:rsidRDefault="008C58CC">
            <w:pPr>
              <w:pBdr>
                <w:top w:val="nil"/>
                <w:left w:val="nil"/>
                <w:bottom w:val="nil"/>
                <w:right w:val="nil"/>
                <w:between w:val="nil"/>
              </w:pBdr>
              <w:spacing w:line="276" w:lineRule="auto"/>
              <w:rPr>
                <w:b/>
                <w:color w:val="000000"/>
                <w:sz w:val="16"/>
                <w:szCs w:val="16"/>
              </w:rPr>
            </w:pPr>
            <w:r>
              <w:rPr>
                <w:b/>
                <w:color w:val="000000"/>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80C2138" w14:textId="77777777" w:rsidR="005E2706" w:rsidRDefault="005E2706">
            <w:pPr>
              <w:pBdr>
                <w:top w:val="nil"/>
                <w:left w:val="nil"/>
                <w:bottom w:val="nil"/>
                <w:right w:val="nil"/>
                <w:between w:val="nil"/>
              </w:pBdr>
              <w:spacing w:line="276" w:lineRule="auto"/>
              <w:jc w:val="center"/>
              <w:rPr>
                <w:b/>
                <w:color w:val="000000"/>
                <w:sz w:val="16"/>
                <w:szCs w:val="16"/>
              </w:rPr>
            </w:pPr>
          </w:p>
        </w:tc>
      </w:tr>
    </w:tbl>
    <w:p w14:paraId="626B977F" w14:textId="77777777" w:rsidR="005E2706" w:rsidRDefault="005E2706">
      <w:pPr>
        <w:pBdr>
          <w:top w:val="nil"/>
          <w:left w:val="nil"/>
          <w:bottom w:val="nil"/>
          <w:right w:val="nil"/>
          <w:between w:val="nil"/>
        </w:pBdr>
        <w:spacing w:line="276" w:lineRule="auto"/>
        <w:jc w:val="both"/>
        <w:rPr>
          <w:b/>
          <w:color w:val="000000"/>
          <w:sz w:val="20"/>
          <w:szCs w:val="20"/>
        </w:rPr>
      </w:pPr>
    </w:p>
    <w:p w14:paraId="549FD39A"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CADENA DE VALOR</w:t>
      </w:r>
    </w:p>
    <w:p w14:paraId="1285AD70" w14:textId="77777777" w:rsidR="005E2706" w:rsidRDefault="005E2706">
      <w:pPr>
        <w:pBdr>
          <w:top w:val="nil"/>
          <w:left w:val="nil"/>
          <w:bottom w:val="nil"/>
          <w:right w:val="nil"/>
          <w:between w:val="nil"/>
        </w:pBdr>
        <w:spacing w:line="276" w:lineRule="auto"/>
        <w:ind w:left="360"/>
        <w:jc w:val="both"/>
        <w:rPr>
          <w:b/>
          <w:color w:val="000000"/>
          <w:sz w:val="20"/>
          <w:szCs w:val="20"/>
        </w:rPr>
      </w:pPr>
    </w:p>
    <w:p w14:paraId="2D5B6A25" w14:textId="77777777" w:rsidR="005E2706" w:rsidRDefault="008C58CC" w:rsidP="008C58CC">
      <w:pPr>
        <w:numPr>
          <w:ilvl w:val="1"/>
          <w:numId w:val="4"/>
        </w:numPr>
        <w:pBdr>
          <w:top w:val="nil"/>
          <w:left w:val="nil"/>
          <w:bottom w:val="nil"/>
          <w:right w:val="nil"/>
          <w:between w:val="nil"/>
        </w:pBdr>
        <w:spacing w:line="276" w:lineRule="auto"/>
        <w:ind w:left="993" w:hanging="567"/>
        <w:jc w:val="both"/>
        <w:rPr>
          <w:color w:val="000000"/>
          <w:sz w:val="20"/>
          <w:szCs w:val="20"/>
        </w:rPr>
      </w:pPr>
      <w:r>
        <w:rPr>
          <w:b/>
          <w:color w:val="000000"/>
          <w:sz w:val="20"/>
          <w:szCs w:val="20"/>
        </w:rPr>
        <w:t xml:space="preserve">Objetivos específicos: </w:t>
      </w:r>
      <w:r>
        <w:rPr>
          <w:color w:val="000000"/>
          <w:sz w:val="20"/>
          <w:szCs w:val="20"/>
        </w:rPr>
        <w:t>Vienen de las causas directas. Todo objetivo específico con causa directa debe desarrollarse.</w:t>
      </w:r>
    </w:p>
    <w:p w14:paraId="2703D9B8" w14:textId="77777777" w:rsidR="005E2706" w:rsidRDefault="005E2706">
      <w:pPr>
        <w:pBdr>
          <w:top w:val="nil"/>
          <w:left w:val="nil"/>
          <w:bottom w:val="nil"/>
          <w:right w:val="nil"/>
          <w:between w:val="nil"/>
        </w:pBdr>
        <w:spacing w:line="276" w:lineRule="auto"/>
        <w:ind w:left="720"/>
        <w:jc w:val="both"/>
        <w:rPr>
          <w:color w:val="000000"/>
          <w:sz w:val="20"/>
          <w:szCs w:val="20"/>
        </w:rPr>
      </w:pPr>
    </w:p>
    <w:p w14:paraId="59C43E3C" w14:textId="77777777" w:rsidR="005E2706" w:rsidRDefault="008C58CC" w:rsidP="008C58CC">
      <w:pPr>
        <w:numPr>
          <w:ilvl w:val="0"/>
          <w:numId w:val="15"/>
        </w:numPr>
        <w:pBdr>
          <w:top w:val="nil"/>
          <w:left w:val="nil"/>
          <w:bottom w:val="nil"/>
          <w:right w:val="nil"/>
          <w:between w:val="nil"/>
        </w:pBdr>
        <w:spacing w:line="276" w:lineRule="auto"/>
        <w:ind w:left="1440"/>
        <w:jc w:val="both"/>
        <w:rPr>
          <w:color w:val="000000"/>
          <w:sz w:val="20"/>
          <w:szCs w:val="20"/>
          <w:highlight w:val="white"/>
        </w:rPr>
      </w:pPr>
      <w:r>
        <w:rPr>
          <w:color w:val="000000"/>
          <w:sz w:val="20"/>
          <w:szCs w:val="20"/>
          <w:highlight w:val="white"/>
        </w:rPr>
        <w:t>Ofrecer de manera equitativa oportunidades de acceso a la cultura escrita a todos los habitantes de Bogotá (Sistema Distrital de Bibliotec</w:t>
      </w:r>
      <w:r>
        <w:rPr>
          <w:color w:val="000000"/>
          <w:sz w:val="20"/>
          <w:szCs w:val="20"/>
          <w:highlight w:val="white"/>
        </w:rPr>
        <w:t>as de Bogotá)</w:t>
      </w:r>
    </w:p>
    <w:p w14:paraId="58946E32" w14:textId="77777777" w:rsidR="005E2706" w:rsidRDefault="005E2706">
      <w:pPr>
        <w:pBdr>
          <w:top w:val="nil"/>
          <w:left w:val="nil"/>
          <w:bottom w:val="nil"/>
          <w:right w:val="nil"/>
          <w:between w:val="nil"/>
        </w:pBdr>
        <w:spacing w:line="276" w:lineRule="auto"/>
        <w:ind w:left="1440"/>
        <w:jc w:val="both"/>
        <w:rPr>
          <w:color w:val="000000"/>
          <w:sz w:val="20"/>
          <w:szCs w:val="20"/>
          <w:highlight w:val="white"/>
        </w:rPr>
      </w:pPr>
    </w:p>
    <w:p w14:paraId="51544B4E" w14:textId="77777777" w:rsidR="005E2706" w:rsidRDefault="008C58CC" w:rsidP="008C58CC">
      <w:pPr>
        <w:numPr>
          <w:ilvl w:val="0"/>
          <w:numId w:val="15"/>
        </w:numPr>
        <w:pBdr>
          <w:top w:val="nil"/>
          <w:left w:val="nil"/>
          <w:bottom w:val="nil"/>
          <w:right w:val="nil"/>
          <w:between w:val="nil"/>
        </w:pBdr>
        <w:spacing w:line="276" w:lineRule="auto"/>
        <w:ind w:left="1440"/>
        <w:jc w:val="both"/>
        <w:rPr>
          <w:color w:val="000000"/>
          <w:sz w:val="20"/>
          <w:szCs w:val="20"/>
          <w:highlight w:val="white"/>
        </w:rPr>
      </w:pPr>
      <w:r>
        <w:rPr>
          <w:color w:val="000000"/>
          <w:sz w:val="20"/>
          <w:szCs w:val="20"/>
          <w:highlight w:val="white"/>
        </w:rPr>
        <w:t>Generar mecanismos de articulación a largo plazo de iniciativas públicas, comunitarias, de la sociedad civil y privadas que promuevan la apropiación de la cultura escrita (Política pública de lectura, escritura y Oralidad)</w:t>
      </w:r>
    </w:p>
    <w:p w14:paraId="29D9D2B1" w14:textId="77777777" w:rsidR="005E2706" w:rsidRDefault="005E2706">
      <w:pPr>
        <w:pBdr>
          <w:top w:val="nil"/>
          <w:left w:val="nil"/>
          <w:bottom w:val="nil"/>
          <w:right w:val="nil"/>
          <w:between w:val="nil"/>
        </w:pBdr>
        <w:spacing w:line="276" w:lineRule="auto"/>
        <w:ind w:left="1440"/>
        <w:jc w:val="both"/>
        <w:rPr>
          <w:color w:val="000000"/>
          <w:sz w:val="20"/>
          <w:szCs w:val="20"/>
          <w:highlight w:val="white"/>
        </w:rPr>
      </w:pPr>
    </w:p>
    <w:p w14:paraId="2474A499" w14:textId="77777777" w:rsidR="005E2706" w:rsidRDefault="008C58CC" w:rsidP="008C58CC">
      <w:pPr>
        <w:numPr>
          <w:ilvl w:val="0"/>
          <w:numId w:val="15"/>
        </w:numPr>
        <w:pBdr>
          <w:top w:val="nil"/>
          <w:left w:val="nil"/>
          <w:bottom w:val="nil"/>
          <w:right w:val="nil"/>
          <w:between w:val="nil"/>
        </w:pBdr>
        <w:spacing w:line="276" w:lineRule="auto"/>
        <w:ind w:left="1440"/>
        <w:jc w:val="both"/>
        <w:rPr>
          <w:color w:val="000000"/>
          <w:sz w:val="20"/>
          <w:szCs w:val="20"/>
          <w:highlight w:val="white"/>
        </w:rPr>
      </w:pPr>
      <w:r>
        <w:rPr>
          <w:color w:val="000000"/>
          <w:sz w:val="20"/>
          <w:szCs w:val="20"/>
          <w:highlight w:val="white"/>
        </w:rPr>
        <w:t>Transformar y enriquecer los imaginarios de los habitantes de Bogotá en torno a la lectura y la escritura y con ello promover su valor social (Eventos de valoración social del libro)</w:t>
      </w:r>
    </w:p>
    <w:p w14:paraId="29DB4252" w14:textId="77777777" w:rsidR="005E2706" w:rsidRDefault="005E2706">
      <w:pPr>
        <w:pBdr>
          <w:top w:val="nil"/>
          <w:left w:val="nil"/>
          <w:bottom w:val="nil"/>
          <w:right w:val="nil"/>
          <w:between w:val="nil"/>
        </w:pBdr>
        <w:spacing w:line="276" w:lineRule="auto"/>
        <w:ind w:left="720"/>
        <w:jc w:val="both"/>
        <w:rPr>
          <w:color w:val="000000"/>
          <w:sz w:val="20"/>
          <w:szCs w:val="20"/>
          <w:highlight w:val="white"/>
        </w:rPr>
      </w:pPr>
    </w:p>
    <w:p w14:paraId="5B8C1B3B" w14:textId="77777777" w:rsidR="005E2706" w:rsidRDefault="008C58CC" w:rsidP="008C58CC">
      <w:pPr>
        <w:numPr>
          <w:ilvl w:val="1"/>
          <w:numId w:val="4"/>
        </w:numPr>
        <w:pBdr>
          <w:top w:val="nil"/>
          <w:left w:val="nil"/>
          <w:bottom w:val="nil"/>
          <w:right w:val="nil"/>
          <w:between w:val="nil"/>
        </w:pBdr>
        <w:spacing w:line="276" w:lineRule="auto"/>
        <w:ind w:left="993" w:hanging="567"/>
        <w:jc w:val="both"/>
        <w:rPr>
          <w:color w:val="000000"/>
          <w:sz w:val="20"/>
          <w:szCs w:val="20"/>
        </w:rPr>
      </w:pPr>
      <w:r>
        <w:rPr>
          <w:b/>
          <w:color w:val="000000"/>
          <w:sz w:val="20"/>
          <w:szCs w:val="20"/>
        </w:rPr>
        <w:t xml:space="preserve">Productos: </w:t>
      </w:r>
      <w:r>
        <w:rPr>
          <w:color w:val="000000"/>
          <w:sz w:val="20"/>
          <w:szCs w:val="20"/>
        </w:rPr>
        <w:t>Se seleccionan de una lista desplegable. La lista está asociada a los programas orientados a resultados definidos en el manual de clasificación presupuestal dispuesto por la nación. No debe confundirse con el programa del plan de desarrollo distrital.</w:t>
      </w:r>
    </w:p>
    <w:p w14:paraId="28FD7F4D" w14:textId="77777777" w:rsidR="005E2706" w:rsidRDefault="005E2706">
      <w:pPr>
        <w:pBdr>
          <w:top w:val="nil"/>
          <w:left w:val="nil"/>
          <w:bottom w:val="nil"/>
          <w:right w:val="nil"/>
          <w:between w:val="nil"/>
        </w:pBdr>
        <w:spacing w:line="276" w:lineRule="auto"/>
        <w:ind w:left="720"/>
        <w:jc w:val="both"/>
        <w:rPr>
          <w:color w:val="000000"/>
          <w:sz w:val="20"/>
          <w:szCs w:val="20"/>
        </w:rPr>
      </w:pPr>
    </w:p>
    <w:p w14:paraId="200970C9" w14:textId="77777777" w:rsidR="005E2706" w:rsidRDefault="008C58CC" w:rsidP="008C58CC">
      <w:pPr>
        <w:numPr>
          <w:ilvl w:val="0"/>
          <w:numId w:val="23"/>
        </w:numPr>
        <w:pBdr>
          <w:top w:val="nil"/>
          <w:left w:val="nil"/>
          <w:bottom w:val="nil"/>
          <w:right w:val="nil"/>
          <w:between w:val="nil"/>
        </w:pBdr>
        <w:spacing w:line="276" w:lineRule="auto"/>
        <w:ind w:left="1440"/>
        <w:jc w:val="both"/>
        <w:rPr>
          <w:color w:val="000000"/>
          <w:sz w:val="20"/>
          <w:szCs w:val="20"/>
          <w:highlight w:val="white"/>
        </w:rPr>
      </w:pPr>
      <w:r>
        <w:rPr>
          <w:color w:val="000000"/>
          <w:sz w:val="20"/>
          <w:szCs w:val="20"/>
          <w:highlight w:val="white"/>
        </w:rPr>
        <w:t>Ofr</w:t>
      </w:r>
      <w:r>
        <w:rPr>
          <w:color w:val="000000"/>
          <w:sz w:val="20"/>
          <w:szCs w:val="20"/>
          <w:highlight w:val="white"/>
        </w:rPr>
        <w:t>ecer de manera equitativa oportunidades de acceso a la cultura escrita a todos los habitantes de Bogotá</w:t>
      </w:r>
    </w:p>
    <w:p w14:paraId="25389142" w14:textId="77777777" w:rsidR="005E2706" w:rsidRDefault="005E2706">
      <w:pPr>
        <w:pBdr>
          <w:top w:val="nil"/>
          <w:left w:val="nil"/>
          <w:bottom w:val="nil"/>
          <w:right w:val="nil"/>
          <w:between w:val="nil"/>
        </w:pBdr>
        <w:spacing w:line="276" w:lineRule="auto"/>
        <w:ind w:left="1713"/>
        <w:jc w:val="both"/>
        <w:rPr>
          <w:color w:val="000000"/>
          <w:sz w:val="20"/>
          <w:szCs w:val="20"/>
        </w:rPr>
      </w:pPr>
    </w:p>
    <w:p w14:paraId="06295A56" w14:textId="77777777" w:rsidR="005E2706" w:rsidRDefault="008C58CC" w:rsidP="008C58CC">
      <w:pPr>
        <w:numPr>
          <w:ilvl w:val="0"/>
          <w:numId w:val="14"/>
        </w:numPr>
        <w:pBdr>
          <w:top w:val="nil"/>
          <w:left w:val="nil"/>
          <w:bottom w:val="nil"/>
          <w:right w:val="nil"/>
          <w:between w:val="nil"/>
        </w:pBdr>
        <w:spacing w:line="276" w:lineRule="auto"/>
        <w:ind w:left="2160"/>
        <w:jc w:val="both"/>
        <w:rPr>
          <w:color w:val="000000"/>
          <w:sz w:val="20"/>
          <w:szCs w:val="20"/>
        </w:rPr>
      </w:pPr>
      <w:r>
        <w:rPr>
          <w:color w:val="000000"/>
          <w:sz w:val="20"/>
          <w:szCs w:val="20"/>
        </w:rPr>
        <w:lastRenderedPageBreak/>
        <w:t>Servicios bibliotecarios</w:t>
      </w:r>
    </w:p>
    <w:p w14:paraId="7B7B420C" w14:textId="77777777" w:rsidR="005E2706" w:rsidRDefault="005E2706">
      <w:pPr>
        <w:pBdr>
          <w:top w:val="nil"/>
          <w:left w:val="nil"/>
          <w:bottom w:val="nil"/>
          <w:right w:val="nil"/>
          <w:between w:val="nil"/>
        </w:pBdr>
        <w:spacing w:line="276" w:lineRule="auto"/>
        <w:ind w:left="2160"/>
        <w:jc w:val="both"/>
        <w:rPr>
          <w:color w:val="000000"/>
          <w:sz w:val="20"/>
          <w:szCs w:val="20"/>
        </w:rPr>
      </w:pPr>
    </w:p>
    <w:p w14:paraId="42A1B807" w14:textId="77777777" w:rsidR="005E2706" w:rsidRDefault="008C58CC" w:rsidP="008C58CC">
      <w:pPr>
        <w:numPr>
          <w:ilvl w:val="0"/>
          <w:numId w:val="23"/>
        </w:numPr>
        <w:pBdr>
          <w:top w:val="nil"/>
          <w:left w:val="nil"/>
          <w:bottom w:val="nil"/>
          <w:right w:val="nil"/>
          <w:between w:val="nil"/>
        </w:pBdr>
        <w:spacing w:line="276" w:lineRule="auto"/>
        <w:ind w:left="1440"/>
        <w:jc w:val="both"/>
        <w:rPr>
          <w:color w:val="000000"/>
          <w:sz w:val="20"/>
          <w:szCs w:val="20"/>
          <w:highlight w:val="white"/>
        </w:rPr>
      </w:pPr>
      <w:r>
        <w:rPr>
          <w:color w:val="000000"/>
          <w:sz w:val="20"/>
          <w:szCs w:val="20"/>
          <w:highlight w:val="white"/>
        </w:rPr>
        <w:t xml:space="preserve">Generar mecanismos de articulación a largo plazo de iniciativas públicas, comunitarias, de la sociedad civil y privadas que promuevan la apropiación de la cultura escrita </w:t>
      </w:r>
    </w:p>
    <w:p w14:paraId="511DAD26" w14:textId="77777777" w:rsidR="005E2706" w:rsidRDefault="005E2706">
      <w:pPr>
        <w:pBdr>
          <w:top w:val="nil"/>
          <w:left w:val="nil"/>
          <w:bottom w:val="nil"/>
          <w:right w:val="nil"/>
          <w:between w:val="nil"/>
        </w:pBdr>
        <w:spacing w:line="276" w:lineRule="auto"/>
        <w:ind w:left="1440"/>
        <w:jc w:val="both"/>
        <w:rPr>
          <w:color w:val="000000"/>
          <w:sz w:val="20"/>
          <w:szCs w:val="20"/>
          <w:highlight w:val="white"/>
        </w:rPr>
      </w:pPr>
    </w:p>
    <w:p w14:paraId="7A886504" w14:textId="77777777" w:rsidR="005E2706" w:rsidRDefault="008C58CC" w:rsidP="008C58CC">
      <w:pPr>
        <w:numPr>
          <w:ilvl w:val="0"/>
          <w:numId w:val="2"/>
        </w:numPr>
        <w:pBdr>
          <w:top w:val="nil"/>
          <w:left w:val="nil"/>
          <w:bottom w:val="nil"/>
          <w:right w:val="nil"/>
          <w:between w:val="nil"/>
        </w:pBdr>
        <w:spacing w:line="276" w:lineRule="auto"/>
        <w:ind w:left="2160"/>
        <w:jc w:val="both"/>
        <w:rPr>
          <w:color w:val="000000"/>
          <w:sz w:val="20"/>
          <w:szCs w:val="20"/>
          <w:highlight w:val="white"/>
        </w:rPr>
      </w:pPr>
      <w:r>
        <w:rPr>
          <w:color w:val="000000"/>
          <w:sz w:val="20"/>
          <w:szCs w:val="20"/>
          <w:highlight w:val="white"/>
        </w:rPr>
        <w:t>Documentos normativos</w:t>
      </w:r>
    </w:p>
    <w:p w14:paraId="5D983EF7" w14:textId="77777777" w:rsidR="005E2706" w:rsidRDefault="005E2706">
      <w:pPr>
        <w:pBdr>
          <w:top w:val="nil"/>
          <w:left w:val="nil"/>
          <w:bottom w:val="nil"/>
          <w:right w:val="nil"/>
          <w:between w:val="nil"/>
        </w:pBdr>
        <w:spacing w:line="276" w:lineRule="auto"/>
        <w:ind w:left="1440"/>
        <w:jc w:val="both"/>
        <w:rPr>
          <w:color w:val="000000"/>
          <w:sz w:val="20"/>
          <w:szCs w:val="20"/>
          <w:highlight w:val="white"/>
        </w:rPr>
      </w:pPr>
    </w:p>
    <w:p w14:paraId="34B474F4" w14:textId="77777777" w:rsidR="005E2706" w:rsidRDefault="008C58CC" w:rsidP="008C58CC">
      <w:pPr>
        <w:numPr>
          <w:ilvl w:val="0"/>
          <w:numId w:val="23"/>
        </w:numPr>
        <w:pBdr>
          <w:top w:val="nil"/>
          <w:left w:val="nil"/>
          <w:bottom w:val="nil"/>
          <w:right w:val="nil"/>
          <w:between w:val="nil"/>
        </w:pBdr>
        <w:spacing w:line="276" w:lineRule="auto"/>
        <w:ind w:left="1440"/>
        <w:jc w:val="both"/>
        <w:rPr>
          <w:color w:val="000000"/>
          <w:sz w:val="20"/>
          <w:szCs w:val="20"/>
          <w:highlight w:val="white"/>
        </w:rPr>
      </w:pPr>
      <w:r>
        <w:rPr>
          <w:color w:val="000000"/>
          <w:sz w:val="20"/>
          <w:szCs w:val="20"/>
          <w:highlight w:val="white"/>
        </w:rPr>
        <w:t>Transformar y enriquecer los imaginarios de los habitantes d</w:t>
      </w:r>
      <w:r>
        <w:rPr>
          <w:color w:val="000000"/>
          <w:sz w:val="20"/>
          <w:szCs w:val="20"/>
          <w:highlight w:val="white"/>
        </w:rPr>
        <w:t>e Bogotá en torno a la lectura y la escritura y con ello promover su valor social</w:t>
      </w:r>
    </w:p>
    <w:p w14:paraId="09F78BB6" w14:textId="77777777" w:rsidR="005E2706" w:rsidRDefault="005E2706">
      <w:pPr>
        <w:pBdr>
          <w:top w:val="nil"/>
          <w:left w:val="nil"/>
          <w:bottom w:val="nil"/>
          <w:right w:val="nil"/>
          <w:between w:val="nil"/>
        </w:pBdr>
        <w:spacing w:line="276" w:lineRule="auto"/>
        <w:ind w:left="1440"/>
        <w:jc w:val="both"/>
        <w:rPr>
          <w:color w:val="000000"/>
          <w:sz w:val="20"/>
          <w:szCs w:val="20"/>
          <w:highlight w:val="white"/>
        </w:rPr>
      </w:pPr>
    </w:p>
    <w:p w14:paraId="78B77B23" w14:textId="77777777" w:rsidR="005E2706" w:rsidRDefault="008C58CC" w:rsidP="008C58CC">
      <w:pPr>
        <w:numPr>
          <w:ilvl w:val="0"/>
          <w:numId w:val="13"/>
        </w:numPr>
        <w:pBdr>
          <w:top w:val="nil"/>
          <w:left w:val="nil"/>
          <w:bottom w:val="nil"/>
          <w:right w:val="nil"/>
          <w:between w:val="nil"/>
        </w:pBdr>
        <w:spacing w:line="276" w:lineRule="auto"/>
        <w:ind w:left="2160"/>
        <w:jc w:val="both"/>
        <w:rPr>
          <w:color w:val="000000"/>
          <w:sz w:val="20"/>
          <w:szCs w:val="20"/>
          <w:highlight w:val="white"/>
        </w:rPr>
      </w:pPr>
      <w:r>
        <w:rPr>
          <w:color w:val="000000"/>
          <w:sz w:val="20"/>
          <w:szCs w:val="20"/>
          <w:highlight w:val="white"/>
        </w:rPr>
        <w:t>Servicio de promoción de actividades culturales</w:t>
      </w:r>
    </w:p>
    <w:p w14:paraId="31FBEC7F" w14:textId="77777777" w:rsidR="005E2706" w:rsidRDefault="005E2706">
      <w:pPr>
        <w:pBdr>
          <w:top w:val="nil"/>
          <w:left w:val="nil"/>
          <w:bottom w:val="nil"/>
          <w:right w:val="nil"/>
          <w:between w:val="nil"/>
        </w:pBdr>
        <w:spacing w:line="276" w:lineRule="auto"/>
        <w:jc w:val="both"/>
        <w:rPr>
          <w:color w:val="000000"/>
          <w:sz w:val="20"/>
          <w:szCs w:val="20"/>
        </w:rPr>
      </w:pPr>
    </w:p>
    <w:p w14:paraId="28AC8480" w14:textId="77777777" w:rsidR="005E2706" w:rsidRDefault="008C58CC" w:rsidP="008C58CC">
      <w:pPr>
        <w:numPr>
          <w:ilvl w:val="1"/>
          <w:numId w:val="4"/>
        </w:numPr>
        <w:pBdr>
          <w:top w:val="nil"/>
          <w:left w:val="nil"/>
          <w:bottom w:val="nil"/>
          <w:right w:val="nil"/>
          <w:between w:val="nil"/>
        </w:pBdr>
        <w:spacing w:line="276" w:lineRule="auto"/>
        <w:ind w:left="993" w:hanging="567"/>
        <w:jc w:val="both"/>
        <w:rPr>
          <w:color w:val="000000"/>
          <w:sz w:val="20"/>
          <w:szCs w:val="20"/>
        </w:rPr>
      </w:pPr>
      <w:r>
        <w:rPr>
          <w:b/>
          <w:color w:val="000000"/>
          <w:sz w:val="20"/>
          <w:szCs w:val="20"/>
        </w:rPr>
        <w:t xml:space="preserve">Actividades: Son campos de tipo texto. </w:t>
      </w:r>
      <w:r>
        <w:rPr>
          <w:color w:val="000000"/>
          <w:sz w:val="20"/>
          <w:szCs w:val="20"/>
        </w:rPr>
        <w:t>Todas las actividades deben ser de tipo inversión. Debe haber al menos una por producto clasificada como ruta crítica.</w:t>
      </w:r>
    </w:p>
    <w:p w14:paraId="7D63FD76" w14:textId="77777777" w:rsidR="005E2706" w:rsidRDefault="005E2706">
      <w:pPr>
        <w:pBdr>
          <w:top w:val="nil"/>
          <w:left w:val="nil"/>
          <w:bottom w:val="nil"/>
          <w:right w:val="nil"/>
          <w:between w:val="nil"/>
        </w:pBdr>
        <w:spacing w:line="276" w:lineRule="auto"/>
        <w:ind w:left="993" w:hanging="720"/>
        <w:jc w:val="both"/>
        <w:rPr>
          <w:b/>
          <w:color w:val="000000"/>
          <w:sz w:val="20"/>
          <w:szCs w:val="20"/>
        </w:rPr>
      </w:pPr>
    </w:p>
    <w:p w14:paraId="7FFF8555" w14:textId="77777777" w:rsidR="005E2706" w:rsidRDefault="008C58CC">
      <w:pPr>
        <w:pBdr>
          <w:top w:val="nil"/>
          <w:left w:val="nil"/>
          <w:bottom w:val="nil"/>
          <w:right w:val="nil"/>
          <w:between w:val="nil"/>
        </w:pBdr>
        <w:spacing w:line="276" w:lineRule="auto"/>
        <w:ind w:left="792"/>
        <w:jc w:val="both"/>
        <w:rPr>
          <w:b/>
          <w:color w:val="000000"/>
          <w:sz w:val="20"/>
          <w:szCs w:val="20"/>
          <w:highlight w:val="white"/>
        </w:rPr>
      </w:pPr>
      <w:r>
        <w:rPr>
          <w:b/>
          <w:color w:val="000000"/>
          <w:sz w:val="20"/>
          <w:szCs w:val="20"/>
          <w:highlight w:val="white"/>
        </w:rPr>
        <w:t xml:space="preserve">Objetivo Específico 1: </w:t>
      </w:r>
      <w:r>
        <w:rPr>
          <w:color w:val="000000"/>
          <w:sz w:val="20"/>
          <w:szCs w:val="20"/>
          <w:highlight w:val="white"/>
        </w:rPr>
        <w:t>Ofrecer de manera equitativa oportunidades de acceso a la cultura escrita a todos los habitantes de Bogotá</w:t>
      </w:r>
    </w:p>
    <w:p w14:paraId="08AB1C9F" w14:textId="77777777" w:rsidR="005E2706" w:rsidRDefault="005E2706">
      <w:pPr>
        <w:pBdr>
          <w:top w:val="nil"/>
          <w:left w:val="nil"/>
          <w:bottom w:val="nil"/>
          <w:right w:val="nil"/>
          <w:between w:val="nil"/>
        </w:pBdr>
        <w:spacing w:line="276" w:lineRule="auto"/>
        <w:ind w:left="792"/>
        <w:jc w:val="both"/>
        <w:rPr>
          <w:b/>
          <w:color w:val="000000"/>
          <w:sz w:val="20"/>
          <w:szCs w:val="20"/>
          <w:highlight w:val="white"/>
        </w:rPr>
      </w:pPr>
    </w:p>
    <w:tbl>
      <w:tblPr>
        <w:tblStyle w:val="affffffffffff"/>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5E2706" w14:paraId="29EF1B3D" w14:textId="77777777" w:rsidTr="008C58CC">
        <w:tc>
          <w:tcPr>
            <w:tcW w:w="4275" w:type="dxa"/>
          </w:tcPr>
          <w:p w14:paraId="2775B44A"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Producto: </w:t>
            </w:r>
          </w:p>
        </w:tc>
        <w:tc>
          <w:tcPr>
            <w:tcW w:w="4142" w:type="dxa"/>
          </w:tcPr>
          <w:p w14:paraId="69923B05" w14:textId="77777777" w:rsidR="005E2706" w:rsidRDefault="008C58CC">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 xml:space="preserve">Actividad </w:t>
            </w:r>
          </w:p>
        </w:tc>
      </w:tr>
      <w:tr w:rsidR="005E2706" w14:paraId="6ABA08B1" w14:textId="77777777" w:rsidTr="008C58CC">
        <w:tc>
          <w:tcPr>
            <w:tcW w:w="4275" w:type="dxa"/>
          </w:tcPr>
          <w:p w14:paraId="54F4C6A1"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Servicios bibliotecarios: Sistema Distrital de Bibliotecas</w:t>
            </w:r>
          </w:p>
          <w:p w14:paraId="4D74F5AA"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b/>
                <w:color w:val="000000"/>
                <w:sz w:val="16"/>
                <w:szCs w:val="16"/>
                <w:highlight w:val="white"/>
              </w:rPr>
              <w:t>Indicador</w:t>
            </w:r>
            <w:r>
              <w:rPr>
                <w:color w:val="000000"/>
                <w:sz w:val="16"/>
                <w:szCs w:val="16"/>
                <w:highlight w:val="white"/>
              </w:rPr>
              <w:t>: Usuarios de los servicios y asistentes a los programas de BibloRed y del Sistema Distrital de Bibliotecas.</w:t>
            </w:r>
          </w:p>
          <w:p w14:paraId="1B01592C" w14:textId="77777777" w:rsidR="005E2706" w:rsidRDefault="005E2706">
            <w:pPr>
              <w:pBdr>
                <w:top w:val="nil"/>
                <w:left w:val="nil"/>
                <w:bottom w:val="nil"/>
                <w:right w:val="nil"/>
                <w:between w:val="nil"/>
              </w:pBdr>
              <w:spacing w:line="276" w:lineRule="auto"/>
              <w:jc w:val="both"/>
              <w:rPr>
                <w:color w:val="000000"/>
                <w:sz w:val="16"/>
                <w:szCs w:val="16"/>
                <w:highlight w:val="white"/>
              </w:rPr>
            </w:pPr>
          </w:p>
          <w:p w14:paraId="1DC69B5E" w14:textId="77777777" w:rsidR="005E2706" w:rsidRDefault="008C58CC">
            <w:pPr>
              <w:pBdr>
                <w:top w:val="nil"/>
                <w:left w:val="nil"/>
                <w:bottom w:val="nil"/>
                <w:right w:val="nil"/>
                <w:between w:val="nil"/>
              </w:pBdr>
              <w:spacing w:line="276" w:lineRule="auto"/>
              <w:jc w:val="both"/>
              <w:rPr>
                <w:rFonts w:ascii="Roboto" w:eastAsia="Roboto" w:hAnsi="Roboto" w:cs="Roboto"/>
                <w:strike/>
                <w:color w:val="000000"/>
                <w:sz w:val="16"/>
                <w:szCs w:val="16"/>
                <w:highlight w:val="white"/>
              </w:rPr>
            </w:pPr>
            <w:r>
              <w:rPr>
                <w:color w:val="000000"/>
                <w:sz w:val="16"/>
                <w:szCs w:val="16"/>
                <w:highlight w:val="white"/>
              </w:rPr>
              <w:t>Beneficiarios directos e indirectos de los estímulos entregados a bibliotecas comunitarias y otras iniciativas que promueven la cultura escrita.</w:t>
            </w:r>
          </w:p>
          <w:p w14:paraId="67432955" w14:textId="77777777" w:rsidR="005E2706" w:rsidRDefault="005E2706">
            <w:pPr>
              <w:pBdr>
                <w:top w:val="nil"/>
                <w:left w:val="nil"/>
                <w:bottom w:val="nil"/>
                <w:right w:val="nil"/>
                <w:between w:val="nil"/>
              </w:pBdr>
              <w:spacing w:line="276" w:lineRule="auto"/>
              <w:jc w:val="both"/>
              <w:rPr>
                <w:color w:val="000000"/>
                <w:sz w:val="16"/>
                <w:szCs w:val="16"/>
                <w:highlight w:val="white"/>
              </w:rPr>
            </w:pPr>
          </w:p>
          <w:p w14:paraId="169586F6" w14:textId="149A1188" w:rsidR="005E2706" w:rsidRPr="008C58CC" w:rsidRDefault="008C58CC">
            <w:pPr>
              <w:pBdr>
                <w:top w:val="nil"/>
                <w:left w:val="nil"/>
                <w:bottom w:val="nil"/>
                <w:right w:val="nil"/>
                <w:between w:val="nil"/>
              </w:pBdr>
              <w:spacing w:line="276" w:lineRule="auto"/>
              <w:jc w:val="both"/>
              <w:rPr>
                <w:b/>
                <w:color w:val="202124"/>
                <w:sz w:val="16"/>
                <w:highlight w:val="white"/>
              </w:rPr>
            </w:pPr>
            <w:r>
              <w:rPr>
                <w:b/>
                <w:color w:val="000000"/>
                <w:sz w:val="16"/>
                <w:szCs w:val="16"/>
                <w:highlight w:val="white"/>
              </w:rPr>
              <w:t>Cantidad:</w:t>
            </w:r>
            <w:r w:rsidRPr="008C58CC">
              <w:rPr>
                <w:b/>
                <w:color w:val="202124"/>
                <w:sz w:val="16"/>
                <w:highlight w:val="white"/>
              </w:rPr>
              <w:t xml:space="preserve"> </w:t>
            </w:r>
            <w:r w:rsidRPr="008C58CC">
              <w:rPr>
                <w:b/>
                <w:color w:val="202124"/>
                <w:sz w:val="16"/>
                <w:highlight w:val="white"/>
              </w:rPr>
              <w:t>2.563.426</w:t>
            </w:r>
          </w:p>
          <w:p w14:paraId="0167401F" w14:textId="26CEFD95"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Costo:</w:t>
            </w:r>
            <w:r>
              <w:rPr>
                <w:color w:val="000000"/>
                <w:sz w:val="16"/>
                <w:szCs w:val="16"/>
                <w:highlight w:val="white"/>
              </w:rPr>
              <w:t xml:space="preserve"> </w:t>
            </w:r>
            <w:r w:rsidRPr="008C58CC">
              <w:rPr>
                <w:b/>
                <w:color w:val="0000FF"/>
                <w:sz w:val="16"/>
                <w:highlight w:val="white"/>
              </w:rPr>
              <w:t>$133.</w:t>
            </w:r>
            <w:r>
              <w:rPr>
                <w:b/>
                <w:color w:val="0000FF"/>
                <w:sz w:val="16"/>
                <w:szCs w:val="16"/>
                <w:highlight w:val="white"/>
              </w:rPr>
              <w:t>308.877.044</w:t>
            </w:r>
            <w:r>
              <w:rPr>
                <w:color w:val="0000FF"/>
                <w:sz w:val="16"/>
                <w:szCs w:val="16"/>
              </w:rPr>
              <w:t>=</w:t>
            </w:r>
          </w:p>
        </w:tc>
        <w:tc>
          <w:tcPr>
            <w:tcW w:w="4142" w:type="dxa"/>
          </w:tcPr>
          <w:p w14:paraId="711393F0" w14:textId="77777777" w:rsidR="005E2706" w:rsidRDefault="008C58CC">
            <w:pPr>
              <w:pBdr>
                <w:top w:val="nil"/>
                <w:left w:val="nil"/>
                <w:bottom w:val="nil"/>
                <w:right w:val="nil"/>
                <w:between w:val="nil"/>
              </w:pBdr>
              <w:spacing w:line="276" w:lineRule="auto"/>
              <w:ind w:right="60"/>
              <w:jc w:val="both"/>
              <w:rPr>
                <w:color w:val="000000"/>
                <w:sz w:val="16"/>
                <w:szCs w:val="16"/>
                <w:highlight w:val="white"/>
              </w:rPr>
            </w:pPr>
            <w:r>
              <w:rPr>
                <w:color w:val="000000"/>
                <w:sz w:val="16"/>
                <w:szCs w:val="16"/>
                <w:highlight w:val="white"/>
              </w:rPr>
              <w:t>Crear e implementar un Sistema Distrital de Bibliotecas que permita el fortalecimiento del programa BibloRed y su articulación con servicios bibliotecarios de distintas tipologías ofrecidos por bibliotecas universitarias, escolares, comunitarias y otras in</w:t>
            </w:r>
            <w:r>
              <w:rPr>
                <w:color w:val="000000"/>
                <w:sz w:val="16"/>
                <w:szCs w:val="16"/>
                <w:highlight w:val="white"/>
              </w:rPr>
              <w:t xml:space="preserve">iciativas ciudadanas de fomento de la lectura y la escritura.  </w:t>
            </w:r>
          </w:p>
          <w:p w14:paraId="171F649D" w14:textId="77777777" w:rsidR="005E2706" w:rsidRDefault="008C58CC">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Etapa:</w:t>
            </w:r>
          </w:p>
          <w:p w14:paraId="2A6394CE" w14:textId="77777777" w:rsidR="005E2706" w:rsidRDefault="008C58CC">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 xml:space="preserve">Ruta Crítica: </w:t>
            </w:r>
          </w:p>
          <w:p w14:paraId="49507E66" w14:textId="4B1FCB56" w:rsidR="005E2706" w:rsidRDefault="008C58CC" w:rsidP="008C58CC">
            <w:pPr>
              <w:numPr>
                <w:ilvl w:val="0"/>
                <w:numId w:val="17"/>
              </w:numPr>
              <w:pBdr>
                <w:top w:val="nil"/>
                <w:left w:val="nil"/>
                <w:bottom w:val="nil"/>
                <w:right w:val="nil"/>
                <w:between w:val="nil"/>
              </w:pBdr>
              <w:spacing w:line="276" w:lineRule="auto"/>
              <w:ind w:right="-30"/>
              <w:jc w:val="both"/>
              <w:rPr>
                <w:color w:val="000000"/>
                <w:sz w:val="16"/>
                <w:szCs w:val="16"/>
                <w:highlight w:val="white"/>
              </w:rPr>
            </w:pPr>
            <w:r>
              <w:rPr>
                <w:color w:val="000000"/>
                <w:sz w:val="16"/>
                <w:szCs w:val="16"/>
                <w:highlight w:val="white"/>
              </w:rPr>
              <w:t>Fortalecimiento y modernización de la Red de Bibliotecas Públicas de Bogotá - BibloRed, con especial énfasis en la Escuela de lectores y la biblioteca digital de Bogotá.</w:t>
            </w:r>
          </w:p>
          <w:p w14:paraId="300DE78C" w14:textId="71DAD442" w:rsidR="005E2706" w:rsidRDefault="008C58CC">
            <w:pPr>
              <w:pBdr>
                <w:top w:val="nil"/>
                <w:left w:val="nil"/>
                <w:bottom w:val="nil"/>
                <w:right w:val="nil"/>
                <w:between w:val="nil"/>
              </w:pBdr>
              <w:spacing w:line="276" w:lineRule="auto"/>
              <w:ind w:right="-30"/>
              <w:jc w:val="both"/>
              <w:rPr>
                <w:strike/>
                <w:color w:val="000000"/>
                <w:sz w:val="16"/>
                <w:szCs w:val="16"/>
              </w:rPr>
            </w:pPr>
            <w:r>
              <w:rPr>
                <w:color w:val="000000"/>
                <w:sz w:val="16"/>
                <w:szCs w:val="16"/>
                <w:highlight w:val="white"/>
              </w:rPr>
              <w:t>Costo</w:t>
            </w:r>
            <w:r w:rsidRPr="008C58CC">
              <w:rPr>
                <w:color w:val="000000"/>
                <w:sz w:val="16"/>
                <w:highlight w:val="white"/>
              </w:rPr>
              <w:t xml:space="preserve">: </w:t>
            </w:r>
            <w:r w:rsidRPr="008C58CC">
              <w:rPr>
                <w:color w:val="0000FF"/>
                <w:sz w:val="16"/>
                <w:highlight w:val="white"/>
              </w:rPr>
              <w:t>$</w:t>
            </w:r>
            <w:r w:rsidRPr="008C58CC">
              <w:rPr>
                <w:b/>
                <w:color w:val="0000FF"/>
                <w:sz w:val="16"/>
                <w:highlight w:val="white"/>
              </w:rPr>
              <w:t>123.</w:t>
            </w:r>
            <w:r>
              <w:rPr>
                <w:b/>
                <w:color w:val="0000FF"/>
                <w:sz w:val="16"/>
                <w:szCs w:val="16"/>
                <w:highlight w:val="white"/>
              </w:rPr>
              <w:t>442.940.766=</w:t>
            </w:r>
            <w:r>
              <w:rPr>
                <w:strike/>
                <w:color w:val="000000"/>
                <w:sz w:val="16"/>
                <w:szCs w:val="16"/>
              </w:rPr>
              <w:t xml:space="preserve"> $106,993,066,705 </w:t>
            </w:r>
          </w:p>
          <w:p w14:paraId="2078AD32" w14:textId="071B24AC" w:rsidR="005E2706" w:rsidRDefault="008C58CC" w:rsidP="008C58CC">
            <w:pPr>
              <w:numPr>
                <w:ilvl w:val="0"/>
                <w:numId w:val="17"/>
              </w:num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Ejecución, </w:t>
            </w:r>
            <w:r>
              <w:rPr>
                <w:color w:val="000000"/>
                <w:sz w:val="16"/>
                <w:szCs w:val="16"/>
                <w:highlight w:val="white"/>
              </w:rPr>
              <w:t xml:space="preserve">seguimiento, </w:t>
            </w:r>
            <w:r>
              <w:rPr>
                <w:color w:val="000000"/>
                <w:sz w:val="16"/>
                <w:szCs w:val="16"/>
                <w:highlight w:val="white"/>
              </w:rPr>
              <w:t>control y apoyo en la operación de BibloRed</w:t>
            </w:r>
            <w:r>
              <w:rPr>
                <w:sz w:val="16"/>
                <w:szCs w:val="16"/>
                <w:highlight w:val="white"/>
              </w:rPr>
              <w:t xml:space="preserve"> y la gestión </w:t>
            </w:r>
            <w:r>
              <w:rPr>
                <w:color w:val="000000"/>
                <w:sz w:val="16"/>
                <w:szCs w:val="16"/>
                <w:highlight w:val="white"/>
              </w:rPr>
              <w:t>gestión de la Dirección de Lectura y Bibliotecas para el diseño e implementación del Sistema Distrital de Bibliotecas (SDB) con todo</w:t>
            </w:r>
            <w:r>
              <w:rPr>
                <w:color w:val="000000"/>
                <w:sz w:val="16"/>
                <w:szCs w:val="16"/>
                <w:highlight w:val="white"/>
              </w:rPr>
              <w:t xml:space="preserve">s sus componentes estratégicos, y con base en los lineamientos estratégicos de BibloRed. </w:t>
            </w:r>
          </w:p>
          <w:p w14:paraId="509907A4" w14:textId="2F9050AC" w:rsidR="005E2706" w:rsidRPr="008C58CC" w:rsidRDefault="008C58CC">
            <w:pPr>
              <w:pBdr>
                <w:top w:val="nil"/>
                <w:left w:val="nil"/>
                <w:bottom w:val="nil"/>
                <w:right w:val="nil"/>
                <w:between w:val="nil"/>
              </w:pBdr>
              <w:spacing w:line="276" w:lineRule="auto"/>
              <w:ind w:right="876"/>
              <w:jc w:val="both"/>
              <w:rPr>
                <w:strike/>
                <w:color w:val="0000FF"/>
                <w:sz w:val="16"/>
              </w:rPr>
            </w:pPr>
            <w:r>
              <w:rPr>
                <w:b/>
                <w:color w:val="000000"/>
                <w:sz w:val="16"/>
                <w:szCs w:val="16"/>
                <w:highlight w:val="white"/>
              </w:rPr>
              <w:t xml:space="preserve">Costo: </w:t>
            </w:r>
            <w:r w:rsidRPr="008C58CC">
              <w:rPr>
                <w:b/>
                <w:color w:val="0000FF"/>
                <w:sz w:val="16"/>
                <w:highlight w:val="white"/>
              </w:rPr>
              <w:t>$8.865.360</w:t>
            </w:r>
            <w:r>
              <w:rPr>
                <w:b/>
                <w:color w:val="0000FF"/>
                <w:sz w:val="16"/>
                <w:szCs w:val="16"/>
                <w:highlight w:val="white"/>
              </w:rPr>
              <w:t>.</w:t>
            </w:r>
            <w:r w:rsidRPr="008C58CC">
              <w:rPr>
                <w:b/>
                <w:color w:val="0000FF"/>
                <w:sz w:val="16"/>
                <w:highlight w:val="white"/>
              </w:rPr>
              <w:t>278</w:t>
            </w:r>
            <w:r>
              <w:rPr>
                <w:b/>
                <w:strike/>
                <w:color w:val="0000FF"/>
                <w:sz w:val="16"/>
                <w:szCs w:val="16"/>
              </w:rPr>
              <w:t>$9.349.158.316</w:t>
            </w:r>
          </w:p>
          <w:p w14:paraId="19C70C6D" w14:textId="77777777" w:rsidR="005E2706" w:rsidRDefault="008C58CC" w:rsidP="008C58CC">
            <w:pPr>
              <w:numPr>
                <w:ilvl w:val="0"/>
                <w:numId w:val="17"/>
              </w:numPr>
              <w:pBdr>
                <w:top w:val="nil"/>
                <w:left w:val="nil"/>
                <w:bottom w:val="nil"/>
                <w:right w:val="nil"/>
                <w:between w:val="nil"/>
              </w:pBdr>
              <w:spacing w:line="276" w:lineRule="auto"/>
              <w:ind w:right="51"/>
              <w:jc w:val="both"/>
              <w:rPr>
                <w:color w:val="000000"/>
                <w:sz w:val="16"/>
                <w:szCs w:val="16"/>
                <w:highlight w:val="white"/>
              </w:rPr>
            </w:pPr>
            <w:r>
              <w:rPr>
                <w:color w:val="000000"/>
                <w:sz w:val="16"/>
                <w:szCs w:val="16"/>
                <w:highlight w:val="white"/>
              </w:rPr>
              <w:t>Diseñar e implementar mecanismos de apoyo y fortalecimiento a iniciativas ciudadanas en torno a la cultura escrita a través del Programa Distrital de Estímulos.</w:t>
            </w:r>
          </w:p>
          <w:p w14:paraId="04347004" w14:textId="77777777" w:rsidR="005E2706" w:rsidRDefault="008C58CC">
            <w:pPr>
              <w:pBdr>
                <w:top w:val="nil"/>
                <w:left w:val="nil"/>
                <w:bottom w:val="nil"/>
                <w:right w:val="nil"/>
                <w:between w:val="nil"/>
              </w:pBdr>
              <w:spacing w:line="276" w:lineRule="auto"/>
              <w:ind w:right="876"/>
              <w:jc w:val="both"/>
              <w:rPr>
                <w:strike/>
                <w:color w:val="0000FF"/>
                <w:sz w:val="16"/>
                <w:szCs w:val="16"/>
                <w:highlight w:val="yellow"/>
              </w:rPr>
            </w:pPr>
            <w:r>
              <w:rPr>
                <w:b/>
                <w:color w:val="000000"/>
                <w:sz w:val="16"/>
                <w:szCs w:val="16"/>
                <w:highlight w:val="white"/>
              </w:rPr>
              <w:t>Costo</w:t>
            </w:r>
            <w:r>
              <w:rPr>
                <w:color w:val="000000"/>
                <w:sz w:val="16"/>
                <w:szCs w:val="16"/>
                <w:highlight w:val="white"/>
              </w:rPr>
              <w:t xml:space="preserve">: </w:t>
            </w:r>
            <w:r w:rsidRPr="008C58CC">
              <w:rPr>
                <w:color w:val="0000FF"/>
                <w:sz w:val="16"/>
                <w:highlight w:val="white"/>
              </w:rPr>
              <w:t>$</w:t>
            </w:r>
            <w:r w:rsidRPr="008C58CC">
              <w:rPr>
                <w:b/>
                <w:color w:val="0000FF"/>
                <w:sz w:val="16"/>
                <w:highlight w:val="white"/>
              </w:rPr>
              <w:t>1.000.576.000</w:t>
            </w:r>
          </w:p>
        </w:tc>
      </w:tr>
    </w:tbl>
    <w:p w14:paraId="7DEC53D3" w14:textId="77777777" w:rsidR="005E2706" w:rsidRDefault="005E2706">
      <w:pPr>
        <w:pBdr>
          <w:top w:val="nil"/>
          <w:left w:val="nil"/>
          <w:bottom w:val="nil"/>
          <w:right w:val="nil"/>
          <w:between w:val="nil"/>
        </w:pBdr>
        <w:spacing w:line="276" w:lineRule="auto"/>
        <w:jc w:val="both"/>
        <w:rPr>
          <w:b/>
          <w:color w:val="000000"/>
          <w:sz w:val="20"/>
          <w:szCs w:val="20"/>
          <w:highlight w:val="white"/>
        </w:rPr>
      </w:pPr>
    </w:p>
    <w:p w14:paraId="6E58CA93" w14:textId="77777777" w:rsidR="005E2706" w:rsidRDefault="008C58CC">
      <w:pPr>
        <w:pBdr>
          <w:top w:val="nil"/>
          <w:left w:val="nil"/>
          <w:bottom w:val="nil"/>
          <w:right w:val="nil"/>
          <w:between w:val="nil"/>
        </w:pBdr>
        <w:spacing w:line="276" w:lineRule="auto"/>
        <w:ind w:left="792"/>
        <w:jc w:val="both"/>
        <w:rPr>
          <w:color w:val="000000"/>
          <w:sz w:val="20"/>
          <w:szCs w:val="20"/>
          <w:highlight w:val="white"/>
        </w:rPr>
      </w:pPr>
      <w:r>
        <w:rPr>
          <w:b/>
          <w:color w:val="000000"/>
          <w:sz w:val="20"/>
          <w:szCs w:val="20"/>
          <w:highlight w:val="white"/>
        </w:rPr>
        <w:t xml:space="preserve">Objetivo Específico 2: </w:t>
      </w:r>
      <w:r>
        <w:rPr>
          <w:color w:val="000000"/>
          <w:sz w:val="20"/>
          <w:szCs w:val="20"/>
          <w:highlight w:val="white"/>
        </w:rPr>
        <w:t xml:space="preserve">Generar mecanismos de articulación a largo plazo de iniciativas públicas, comunitarias, de la sociedad civil y privadas que promuevan la apropiación de la </w:t>
      </w:r>
    </w:p>
    <w:p w14:paraId="5F604C3B" w14:textId="77777777" w:rsidR="005E2706" w:rsidRDefault="008C58CC">
      <w:pPr>
        <w:pBdr>
          <w:top w:val="nil"/>
          <w:left w:val="nil"/>
          <w:bottom w:val="nil"/>
          <w:right w:val="nil"/>
          <w:between w:val="nil"/>
        </w:pBdr>
        <w:spacing w:line="276" w:lineRule="auto"/>
        <w:ind w:left="792"/>
        <w:jc w:val="both"/>
        <w:rPr>
          <w:color w:val="000000"/>
          <w:sz w:val="20"/>
          <w:szCs w:val="20"/>
          <w:highlight w:val="white"/>
        </w:rPr>
      </w:pPr>
      <w:r>
        <w:rPr>
          <w:color w:val="000000"/>
          <w:sz w:val="20"/>
          <w:szCs w:val="20"/>
          <w:highlight w:val="white"/>
        </w:rPr>
        <w:t>cultura escrita</w:t>
      </w:r>
    </w:p>
    <w:p w14:paraId="0C5963C1" w14:textId="77777777" w:rsidR="005E2706" w:rsidRDefault="005E2706">
      <w:pPr>
        <w:pBdr>
          <w:top w:val="nil"/>
          <w:left w:val="nil"/>
          <w:bottom w:val="nil"/>
          <w:right w:val="nil"/>
          <w:between w:val="nil"/>
        </w:pBdr>
        <w:spacing w:line="276" w:lineRule="auto"/>
        <w:ind w:left="792"/>
        <w:jc w:val="both"/>
        <w:rPr>
          <w:b/>
          <w:strike/>
          <w:color w:val="0000FF"/>
          <w:sz w:val="20"/>
          <w:szCs w:val="20"/>
          <w:highlight w:val="white"/>
        </w:rPr>
      </w:pPr>
    </w:p>
    <w:tbl>
      <w:tblPr>
        <w:tblStyle w:val="affffffffffff0"/>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050"/>
      </w:tblGrid>
      <w:tr w:rsidR="005E2706" w14:paraId="2E6A6ACC" w14:textId="77777777" w:rsidTr="008C58CC">
        <w:tc>
          <w:tcPr>
            <w:tcW w:w="4395" w:type="dxa"/>
          </w:tcPr>
          <w:p w14:paraId="5C54A14D"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Producto: </w:t>
            </w:r>
          </w:p>
        </w:tc>
        <w:tc>
          <w:tcPr>
            <w:tcW w:w="4050" w:type="dxa"/>
          </w:tcPr>
          <w:p w14:paraId="35BCFE09" w14:textId="77777777" w:rsidR="005E2706" w:rsidRDefault="008C58CC">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Actividad</w:t>
            </w:r>
          </w:p>
        </w:tc>
      </w:tr>
      <w:tr w:rsidR="005E2706" w14:paraId="3EEEC053" w14:textId="77777777" w:rsidTr="008C58CC">
        <w:tc>
          <w:tcPr>
            <w:tcW w:w="4395" w:type="dxa"/>
          </w:tcPr>
          <w:p w14:paraId="438FF18C"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Documentos normativos</w:t>
            </w:r>
          </w:p>
          <w:p w14:paraId="04324EBF"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Medido a través de: </w:t>
            </w:r>
            <w:r>
              <w:rPr>
                <w:color w:val="000000"/>
                <w:sz w:val="16"/>
                <w:szCs w:val="16"/>
                <w:highlight w:val="white"/>
              </w:rPr>
              <w:t>Avance porcentual en la construcción y validación de la política</w:t>
            </w:r>
          </w:p>
          <w:p w14:paraId="1903A26C" w14:textId="77777777"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Cantidad: 100%</w:t>
            </w:r>
          </w:p>
          <w:p w14:paraId="3B7AC314" w14:textId="67A35804" w:rsidR="005E2706" w:rsidRDefault="008C58CC">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Costo</w:t>
            </w:r>
            <w:r>
              <w:rPr>
                <w:b/>
                <w:color w:val="0000FF"/>
                <w:sz w:val="16"/>
                <w:szCs w:val="16"/>
                <w:highlight w:val="white"/>
              </w:rPr>
              <w:t>:$</w:t>
            </w:r>
            <w:r w:rsidRPr="008C58CC">
              <w:rPr>
                <w:b/>
                <w:color w:val="0000FF"/>
                <w:sz w:val="16"/>
                <w:highlight w:val="white"/>
              </w:rPr>
              <w:t>1.</w:t>
            </w:r>
            <w:r>
              <w:rPr>
                <w:b/>
                <w:color w:val="0000FF"/>
                <w:sz w:val="16"/>
                <w:szCs w:val="16"/>
                <w:highlight w:val="white"/>
              </w:rPr>
              <w:t>553.875.601=</w:t>
            </w:r>
          </w:p>
        </w:tc>
        <w:tc>
          <w:tcPr>
            <w:tcW w:w="4050" w:type="dxa"/>
          </w:tcPr>
          <w:p w14:paraId="6F9AB8CB" w14:textId="77777777" w:rsidR="005E2706" w:rsidRDefault="008C58CC">
            <w:pPr>
              <w:pBdr>
                <w:top w:val="nil"/>
                <w:left w:val="nil"/>
                <w:bottom w:val="nil"/>
                <w:right w:val="nil"/>
                <w:between w:val="nil"/>
              </w:pBdr>
              <w:spacing w:line="276" w:lineRule="auto"/>
              <w:ind w:right="79"/>
              <w:jc w:val="both"/>
              <w:rPr>
                <w:b/>
                <w:color w:val="000000"/>
                <w:sz w:val="16"/>
                <w:szCs w:val="16"/>
                <w:highlight w:val="white"/>
              </w:rPr>
            </w:pPr>
            <w:r>
              <w:rPr>
                <w:color w:val="000000"/>
                <w:sz w:val="16"/>
                <w:szCs w:val="16"/>
                <w:highlight w:val="white"/>
              </w:rPr>
              <w:t>Formular, implementar y evaluar una política pública de fomento a la lectura, escritura, oralidad y cultura digital</w:t>
            </w:r>
          </w:p>
          <w:p w14:paraId="1DB03E7B" w14:textId="5DAF009A" w:rsidR="005E2706" w:rsidRPr="008C58CC" w:rsidRDefault="005E2706">
            <w:pPr>
              <w:pBdr>
                <w:top w:val="nil"/>
                <w:left w:val="nil"/>
                <w:bottom w:val="nil"/>
                <w:right w:val="nil"/>
                <w:between w:val="nil"/>
              </w:pBdr>
              <w:spacing w:line="276" w:lineRule="auto"/>
              <w:ind w:right="876"/>
              <w:jc w:val="both"/>
              <w:rPr>
                <w:b/>
                <w:color w:val="000000"/>
                <w:sz w:val="16"/>
                <w:highlight w:val="white"/>
              </w:rPr>
            </w:pPr>
          </w:p>
          <w:p w14:paraId="0D59BC8B" w14:textId="77777777" w:rsidR="005E2706" w:rsidRDefault="008C58CC">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Etapa:</w:t>
            </w:r>
          </w:p>
          <w:p w14:paraId="46A2DB64" w14:textId="77777777" w:rsidR="005E2706" w:rsidRDefault="008C58CC">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Ruta Crítica:</w:t>
            </w:r>
          </w:p>
          <w:p w14:paraId="70C75C53" w14:textId="77777777" w:rsidR="005E2706" w:rsidRDefault="008C58CC" w:rsidP="008C58CC">
            <w:pPr>
              <w:numPr>
                <w:ilvl w:val="0"/>
                <w:numId w:val="20"/>
              </w:numPr>
              <w:pBdr>
                <w:top w:val="nil"/>
                <w:left w:val="nil"/>
                <w:bottom w:val="nil"/>
                <w:right w:val="nil"/>
                <w:between w:val="nil"/>
              </w:pBdr>
              <w:spacing w:line="276" w:lineRule="auto"/>
              <w:ind w:right="-30"/>
              <w:rPr>
                <w:color w:val="000000"/>
                <w:sz w:val="16"/>
                <w:szCs w:val="16"/>
                <w:highlight w:val="white"/>
              </w:rPr>
            </w:pPr>
            <w:r>
              <w:rPr>
                <w:color w:val="000000"/>
                <w:sz w:val="16"/>
                <w:szCs w:val="16"/>
                <w:highlight w:val="white"/>
              </w:rPr>
              <w:t>Fase preparatoria: Elaboración de estado del arte, formulación de la propuesta, validación ante instancias del Sistema de Participación, entes consultivos y aprobación por el Comité Sectorial de Desarrollo Administrativo.</w:t>
            </w:r>
          </w:p>
          <w:p w14:paraId="2B2DC38E" w14:textId="1DB6F042" w:rsidR="005E2706" w:rsidRPr="008C58CC" w:rsidRDefault="008C58CC">
            <w:pPr>
              <w:pBdr>
                <w:top w:val="nil"/>
                <w:left w:val="nil"/>
                <w:bottom w:val="nil"/>
                <w:right w:val="nil"/>
                <w:between w:val="nil"/>
              </w:pBdr>
              <w:spacing w:line="276" w:lineRule="auto"/>
              <w:ind w:right="-30" w:firstLine="283"/>
              <w:rPr>
                <w:b/>
                <w:color w:val="0000FF"/>
                <w:sz w:val="16"/>
                <w:highlight w:val="white"/>
              </w:rPr>
            </w:pPr>
            <w:r>
              <w:rPr>
                <w:b/>
                <w:sz w:val="16"/>
                <w:szCs w:val="16"/>
                <w:highlight w:val="white"/>
              </w:rPr>
              <w:t xml:space="preserve">Costo: </w:t>
            </w:r>
            <w:r w:rsidRPr="008C58CC">
              <w:rPr>
                <w:b/>
                <w:color w:val="0000FF"/>
                <w:sz w:val="16"/>
                <w:highlight w:val="white"/>
              </w:rPr>
              <w:t>$</w:t>
            </w:r>
            <w:r>
              <w:rPr>
                <w:b/>
                <w:color w:val="0000FF"/>
                <w:sz w:val="16"/>
                <w:szCs w:val="16"/>
                <w:highlight w:val="white"/>
              </w:rPr>
              <w:t>404.978.039</w:t>
            </w:r>
          </w:p>
          <w:p w14:paraId="15B3EB8A" w14:textId="2A063F38" w:rsidR="005E2706" w:rsidRPr="008C58CC" w:rsidRDefault="008C58CC" w:rsidP="008C58CC">
            <w:pPr>
              <w:numPr>
                <w:ilvl w:val="0"/>
                <w:numId w:val="20"/>
              </w:numPr>
              <w:pBdr>
                <w:top w:val="nil"/>
                <w:left w:val="nil"/>
                <w:bottom w:val="nil"/>
                <w:right w:val="nil"/>
                <w:between w:val="nil"/>
              </w:pBdr>
              <w:spacing w:line="276" w:lineRule="auto"/>
              <w:ind w:right="-30"/>
              <w:rPr>
                <w:color w:val="000000"/>
                <w:sz w:val="16"/>
                <w:highlight w:val="white"/>
              </w:rPr>
            </w:pPr>
            <w:r w:rsidRPr="008C58CC">
              <w:rPr>
                <w:color w:val="000000"/>
                <w:sz w:val="16"/>
                <w:highlight w:val="white"/>
              </w:rPr>
              <w:t>Fase de agenda pública y diagnóstico</w:t>
            </w:r>
            <w:r w:rsidRPr="008C58CC">
              <w:rPr>
                <w:color w:val="0000FF"/>
                <w:sz w:val="16"/>
                <w:highlight w:val="white"/>
              </w:rPr>
              <w:t xml:space="preserve"> </w:t>
            </w:r>
            <w:r w:rsidRPr="008C58CC">
              <w:rPr>
                <w:color w:val="202124"/>
                <w:sz w:val="16"/>
                <w:highlight w:val="white"/>
              </w:rPr>
              <w:t>plan maestro de bibliotecas</w:t>
            </w:r>
            <w:r w:rsidRPr="008C58CC">
              <w:rPr>
                <w:color w:val="0000FF"/>
                <w:sz w:val="16"/>
                <w:highlight w:val="white"/>
              </w:rPr>
              <w:t xml:space="preserve">, </w:t>
            </w:r>
            <w:r w:rsidRPr="008C58CC">
              <w:rPr>
                <w:color w:val="000000"/>
                <w:sz w:val="16"/>
                <w:highlight w:val="white"/>
              </w:rPr>
              <w:t xml:space="preserve">Investigación </w:t>
            </w:r>
          </w:p>
          <w:p w14:paraId="325FD584" w14:textId="4CB411F9" w:rsidR="005E2706" w:rsidRPr="008C58CC" w:rsidRDefault="008C58CC">
            <w:pPr>
              <w:pBdr>
                <w:top w:val="nil"/>
                <w:left w:val="nil"/>
                <w:bottom w:val="nil"/>
                <w:right w:val="nil"/>
                <w:between w:val="nil"/>
              </w:pBdr>
              <w:spacing w:line="276" w:lineRule="auto"/>
              <w:ind w:left="283" w:right="-30"/>
              <w:rPr>
                <w:b/>
                <w:color w:val="0000FF"/>
                <w:sz w:val="16"/>
                <w:highlight w:val="white"/>
              </w:rPr>
            </w:pPr>
            <w:r>
              <w:rPr>
                <w:b/>
                <w:sz w:val="16"/>
                <w:szCs w:val="16"/>
                <w:highlight w:val="white"/>
              </w:rPr>
              <w:t>Costo:</w:t>
            </w:r>
            <w:r w:rsidRPr="008C58CC">
              <w:rPr>
                <w:b/>
                <w:color w:val="0000FF"/>
                <w:sz w:val="16"/>
                <w:highlight w:val="white"/>
              </w:rPr>
              <w:t xml:space="preserve"> $</w:t>
            </w:r>
            <w:r>
              <w:rPr>
                <w:b/>
                <w:color w:val="0000FF"/>
                <w:sz w:val="16"/>
                <w:szCs w:val="16"/>
                <w:highlight w:val="white"/>
              </w:rPr>
              <w:t>367.760.706</w:t>
            </w:r>
          </w:p>
          <w:p w14:paraId="218EEE44" w14:textId="77777777" w:rsidR="005E2706" w:rsidRPr="008C58CC" w:rsidRDefault="008C58CC" w:rsidP="008C58CC">
            <w:pPr>
              <w:numPr>
                <w:ilvl w:val="0"/>
                <w:numId w:val="20"/>
              </w:numPr>
              <w:pBdr>
                <w:top w:val="nil"/>
                <w:left w:val="nil"/>
                <w:bottom w:val="nil"/>
                <w:right w:val="nil"/>
                <w:between w:val="nil"/>
              </w:pBdr>
              <w:spacing w:line="276" w:lineRule="auto"/>
              <w:ind w:right="-30"/>
              <w:rPr>
                <w:color w:val="000000"/>
                <w:sz w:val="16"/>
                <w:highlight w:val="white"/>
              </w:rPr>
            </w:pPr>
            <w:r w:rsidRPr="008C58CC">
              <w:rPr>
                <w:color w:val="000000"/>
                <w:sz w:val="16"/>
                <w:highlight w:val="white"/>
              </w:rPr>
              <w:t xml:space="preserve">Formulación de la política </w:t>
            </w:r>
          </w:p>
          <w:p w14:paraId="03575ADB" w14:textId="77777777" w:rsidR="005E2706" w:rsidRDefault="008C58CC">
            <w:pPr>
              <w:pBdr>
                <w:top w:val="nil"/>
                <w:left w:val="nil"/>
                <w:bottom w:val="nil"/>
                <w:right w:val="nil"/>
                <w:between w:val="nil"/>
              </w:pBdr>
              <w:spacing w:line="276" w:lineRule="auto"/>
              <w:ind w:left="283" w:right="-30"/>
              <w:rPr>
                <w:b/>
                <w:sz w:val="16"/>
                <w:szCs w:val="16"/>
                <w:highlight w:val="white"/>
              </w:rPr>
            </w:pPr>
            <w:r>
              <w:rPr>
                <w:b/>
                <w:sz w:val="16"/>
                <w:szCs w:val="16"/>
                <w:highlight w:val="white"/>
              </w:rPr>
              <w:t xml:space="preserve">Costo: </w:t>
            </w:r>
            <w:r w:rsidRPr="008C58CC">
              <w:rPr>
                <w:b/>
                <w:color w:val="0000FF"/>
                <w:sz w:val="16"/>
                <w:highlight w:val="white"/>
              </w:rPr>
              <w:t>$691.136.856</w:t>
            </w:r>
          </w:p>
          <w:p w14:paraId="49454738" w14:textId="77777777" w:rsidR="005E2706" w:rsidRPr="008C58CC" w:rsidRDefault="008C58CC" w:rsidP="008C58CC">
            <w:pPr>
              <w:numPr>
                <w:ilvl w:val="0"/>
                <w:numId w:val="20"/>
              </w:numPr>
              <w:pBdr>
                <w:top w:val="nil"/>
                <w:left w:val="nil"/>
                <w:bottom w:val="nil"/>
                <w:right w:val="nil"/>
                <w:between w:val="nil"/>
              </w:pBdr>
              <w:spacing w:line="276" w:lineRule="auto"/>
              <w:ind w:right="-30"/>
              <w:rPr>
                <w:color w:val="000000"/>
                <w:sz w:val="16"/>
                <w:highlight w:val="white"/>
              </w:rPr>
            </w:pPr>
            <w:r w:rsidRPr="008C58CC">
              <w:rPr>
                <w:color w:val="000000"/>
                <w:sz w:val="16"/>
                <w:highlight w:val="white"/>
              </w:rPr>
              <w:t>Implementación, seguimiento y evaluación.</w:t>
            </w:r>
          </w:p>
          <w:p w14:paraId="01CA0A03" w14:textId="77777777" w:rsidR="005E2706" w:rsidRDefault="008C58CC">
            <w:pPr>
              <w:pBdr>
                <w:top w:val="nil"/>
                <w:left w:val="nil"/>
                <w:bottom w:val="nil"/>
                <w:right w:val="nil"/>
                <w:between w:val="nil"/>
              </w:pBdr>
              <w:spacing w:line="276" w:lineRule="auto"/>
              <w:ind w:left="283" w:right="-30"/>
              <w:rPr>
                <w:sz w:val="16"/>
                <w:szCs w:val="16"/>
                <w:highlight w:val="white"/>
              </w:rPr>
            </w:pPr>
            <w:r>
              <w:rPr>
                <w:b/>
                <w:sz w:val="16"/>
                <w:szCs w:val="16"/>
                <w:highlight w:val="white"/>
              </w:rPr>
              <w:t>Costo: $</w:t>
            </w:r>
            <w:r w:rsidRPr="008C58CC">
              <w:rPr>
                <w:b/>
                <w:color w:val="0000FF"/>
                <w:sz w:val="16"/>
                <w:highlight w:val="white"/>
              </w:rPr>
              <w:t>90.000.000</w:t>
            </w:r>
          </w:p>
        </w:tc>
      </w:tr>
    </w:tbl>
    <w:p w14:paraId="68550293" w14:textId="77777777" w:rsidR="005E2706" w:rsidRDefault="005E2706">
      <w:pPr>
        <w:pBdr>
          <w:top w:val="nil"/>
          <w:left w:val="nil"/>
          <w:bottom w:val="nil"/>
          <w:right w:val="nil"/>
          <w:between w:val="nil"/>
        </w:pBdr>
        <w:spacing w:line="276" w:lineRule="auto"/>
        <w:ind w:left="792"/>
        <w:jc w:val="both"/>
        <w:rPr>
          <w:b/>
          <w:color w:val="000000"/>
          <w:sz w:val="20"/>
          <w:szCs w:val="20"/>
          <w:highlight w:val="yellow"/>
        </w:rPr>
      </w:pPr>
    </w:p>
    <w:p w14:paraId="2050AAC1" w14:textId="77777777" w:rsidR="005E2706" w:rsidRDefault="008C58CC">
      <w:pPr>
        <w:pBdr>
          <w:top w:val="nil"/>
          <w:left w:val="nil"/>
          <w:bottom w:val="nil"/>
          <w:right w:val="nil"/>
          <w:between w:val="nil"/>
        </w:pBdr>
        <w:spacing w:line="276" w:lineRule="auto"/>
        <w:ind w:left="720"/>
        <w:jc w:val="both"/>
        <w:rPr>
          <w:color w:val="000000"/>
          <w:sz w:val="20"/>
          <w:szCs w:val="20"/>
          <w:highlight w:val="white"/>
        </w:rPr>
      </w:pPr>
      <w:r>
        <w:rPr>
          <w:b/>
          <w:color w:val="000000"/>
          <w:sz w:val="20"/>
          <w:szCs w:val="20"/>
          <w:highlight w:val="white"/>
        </w:rPr>
        <w:t xml:space="preserve">Objetivo Específico 3: </w:t>
      </w:r>
      <w:r>
        <w:rPr>
          <w:color w:val="000000"/>
          <w:sz w:val="20"/>
          <w:szCs w:val="20"/>
          <w:highlight w:val="white"/>
        </w:rPr>
        <w:t>Transformar y enriquecer los imaginarios de los habitantes de Bogotá en torno a la lectura y la escritura y con ello promover su valor social</w:t>
      </w:r>
    </w:p>
    <w:p w14:paraId="51B3706D" w14:textId="77777777" w:rsidR="005E2706" w:rsidRDefault="005E2706">
      <w:pPr>
        <w:pBdr>
          <w:top w:val="nil"/>
          <w:left w:val="nil"/>
          <w:bottom w:val="nil"/>
          <w:right w:val="nil"/>
          <w:between w:val="nil"/>
        </w:pBdr>
        <w:spacing w:line="276" w:lineRule="auto"/>
        <w:ind w:left="720"/>
        <w:jc w:val="both"/>
        <w:rPr>
          <w:b/>
          <w:color w:val="000000"/>
          <w:sz w:val="20"/>
          <w:szCs w:val="20"/>
          <w:highlight w:val="white"/>
        </w:rPr>
      </w:pPr>
    </w:p>
    <w:tbl>
      <w:tblPr>
        <w:tblStyle w:val="affffffffffff1"/>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155"/>
      </w:tblGrid>
      <w:tr w:rsidR="005E2706" w14:paraId="236723C6" w14:textId="77777777" w:rsidTr="008C58CC">
        <w:tc>
          <w:tcPr>
            <w:tcW w:w="4290" w:type="dxa"/>
          </w:tcPr>
          <w:p w14:paraId="6BECD5EB"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Producto: Eventos de promoción social del libro</w:t>
            </w:r>
          </w:p>
        </w:tc>
        <w:tc>
          <w:tcPr>
            <w:tcW w:w="4155" w:type="dxa"/>
          </w:tcPr>
          <w:p w14:paraId="77D78DC8" w14:textId="77777777" w:rsidR="005E2706" w:rsidRDefault="008C58CC">
            <w:pPr>
              <w:pBdr>
                <w:top w:val="nil"/>
                <w:left w:val="nil"/>
                <w:bottom w:val="nil"/>
                <w:right w:val="nil"/>
                <w:between w:val="nil"/>
              </w:pBdr>
              <w:spacing w:line="276" w:lineRule="auto"/>
              <w:ind w:right="876"/>
              <w:jc w:val="both"/>
              <w:rPr>
                <w:b/>
                <w:color w:val="000000"/>
                <w:sz w:val="16"/>
                <w:szCs w:val="16"/>
              </w:rPr>
            </w:pPr>
            <w:r>
              <w:rPr>
                <w:b/>
                <w:color w:val="000000"/>
                <w:sz w:val="16"/>
                <w:szCs w:val="16"/>
              </w:rPr>
              <w:t>Actividad</w:t>
            </w:r>
          </w:p>
        </w:tc>
      </w:tr>
      <w:tr w:rsidR="005E2706" w14:paraId="2C234747" w14:textId="77777777" w:rsidTr="008C58CC">
        <w:tc>
          <w:tcPr>
            <w:tcW w:w="4290" w:type="dxa"/>
          </w:tcPr>
          <w:p w14:paraId="46D42EFB" w14:textId="77777777" w:rsidR="005E2706" w:rsidRDefault="008C58CC">
            <w:pPr>
              <w:pBdr>
                <w:top w:val="nil"/>
                <w:left w:val="nil"/>
                <w:bottom w:val="nil"/>
                <w:right w:val="nil"/>
                <w:between w:val="nil"/>
              </w:pBdr>
              <w:spacing w:line="276" w:lineRule="auto"/>
              <w:jc w:val="both"/>
              <w:rPr>
                <w:b/>
                <w:color w:val="000000"/>
                <w:sz w:val="16"/>
                <w:szCs w:val="16"/>
              </w:rPr>
            </w:pPr>
            <w:r>
              <w:rPr>
                <w:color w:val="000000"/>
                <w:sz w:val="16"/>
                <w:szCs w:val="16"/>
              </w:rPr>
              <w:t>Servicio de promoción de actividades culturales</w:t>
            </w:r>
          </w:p>
          <w:p w14:paraId="551B3B09"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 xml:space="preserve">Medido a través de: </w:t>
            </w:r>
          </w:p>
          <w:p w14:paraId="10B498AC" w14:textId="77777777" w:rsidR="005E2706" w:rsidRPr="008C58CC" w:rsidRDefault="008C58CC">
            <w:pPr>
              <w:pBdr>
                <w:top w:val="nil"/>
                <w:left w:val="nil"/>
                <w:bottom w:val="nil"/>
                <w:right w:val="nil"/>
                <w:between w:val="nil"/>
              </w:pBdr>
              <w:spacing w:line="276" w:lineRule="auto"/>
              <w:jc w:val="both"/>
              <w:rPr>
                <w:b/>
                <w:strike/>
                <w:color w:val="202124"/>
                <w:sz w:val="16"/>
              </w:rPr>
            </w:pPr>
            <w:r>
              <w:rPr>
                <w:color w:val="000000"/>
                <w:sz w:val="16"/>
                <w:szCs w:val="16"/>
              </w:rPr>
              <w:t>Asistentes a eventos de ciudad que promueven el valor social del li</w:t>
            </w:r>
            <w:r w:rsidRPr="008C58CC">
              <w:rPr>
                <w:color w:val="202124"/>
                <w:sz w:val="16"/>
              </w:rPr>
              <w:t>bro</w:t>
            </w:r>
          </w:p>
          <w:p w14:paraId="7B51AE23" w14:textId="77777777" w:rsidR="005E2706" w:rsidRPr="008C58CC" w:rsidRDefault="008C58CC">
            <w:pPr>
              <w:pBdr>
                <w:top w:val="nil"/>
                <w:left w:val="nil"/>
                <w:bottom w:val="nil"/>
                <w:right w:val="nil"/>
                <w:between w:val="nil"/>
              </w:pBdr>
              <w:spacing w:line="276" w:lineRule="auto"/>
              <w:jc w:val="both"/>
              <w:rPr>
                <w:b/>
                <w:color w:val="202124"/>
                <w:sz w:val="16"/>
              </w:rPr>
            </w:pPr>
            <w:r w:rsidRPr="008C58CC">
              <w:rPr>
                <w:b/>
                <w:color w:val="202124"/>
                <w:sz w:val="16"/>
              </w:rPr>
              <w:t xml:space="preserve">Cantidad: </w:t>
            </w:r>
            <w:r w:rsidRPr="008C58CC">
              <w:rPr>
                <w:b/>
                <w:color w:val="202124"/>
                <w:sz w:val="16"/>
              </w:rPr>
              <w:t>38.000=</w:t>
            </w:r>
          </w:p>
          <w:p w14:paraId="079262A3" w14:textId="77777777" w:rsidR="005E2706" w:rsidRPr="008C58CC" w:rsidRDefault="008C58CC">
            <w:pPr>
              <w:pBdr>
                <w:top w:val="nil"/>
                <w:left w:val="nil"/>
                <w:bottom w:val="nil"/>
                <w:right w:val="nil"/>
                <w:between w:val="nil"/>
              </w:pBdr>
              <w:spacing w:line="276" w:lineRule="auto"/>
              <w:jc w:val="both"/>
              <w:rPr>
                <w:b/>
                <w:color w:val="202124"/>
                <w:sz w:val="16"/>
              </w:rPr>
            </w:pPr>
            <w:r w:rsidRPr="008C58CC">
              <w:rPr>
                <w:b/>
                <w:color w:val="202124"/>
                <w:sz w:val="16"/>
              </w:rPr>
              <w:t xml:space="preserve">Costo: </w:t>
            </w:r>
            <w:r w:rsidRPr="008C58CC">
              <w:rPr>
                <w:b/>
                <w:color w:val="202124"/>
                <w:sz w:val="16"/>
              </w:rPr>
              <w:t>$1.023.360.000=</w:t>
            </w:r>
          </w:p>
        </w:tc>
        <w:tc>
          <w:tcPr>
            <w:tcW w:w="4155" w:type="dxa"/>
          </w:tcPr>
          <w:p w14:paraId="15DECCAD" w14:textId="77777777" w:rsidR="005E2706" w:rsidRDefault="008C58CC">
            <w:pPr>
              <w:pBdr>
                <w:top w:val="nil"/>
                <w:left w:val="nil"/>
                <w:bottom w:val="nil"/>
                <w:right w:val="nil"/>
                <w:between w:val="nil"/>
              </w:pBdr>
              <w:spacing w:line="276" w:lineRule="auto"/>
              <w:ind w:right="-15"/>
              <w:jc w:val="both"/>
              <w:rPr>
                <w:color w:val="000000"/>
                <w:sz w:val="16"/>
                <w:szCs w:val="16"/>
              </w:rPr>
            </w:pPr>
            <w:r>
              <w:rPr>
                <w:color w:val="000000"/>
                <w:sz w:val="16"/>
                <w:szCs w:val="16"/>
              </w:rPr>
              <w:t>Diseñar, ejecutar y apoyar eventos y estrategias que promuevan el valor social de la lectura, la escritura y el libro y que</w:t>
            </w:r>
            <w:r>
              <w:rPr>
                <w:color w:val="000000"/>
                <w:sz w:val="16"/>
                <w:szCs w:val="16"/>
              </w:rPr>
              <w:t xml:space="preserve"> contribuyan a cambiar los imaginarios asociados a estas prácticas </w:t>
            </w:r>
          </w:p>
          <w:p w14:paraId="1F5ECAF0" w14:textId="77777777" w:rsidR="005E2706" w:rsidRPr="008C58CC" w:rsidRDefault="008C58CC">
            <w:pPr>
              <w:pBdr>
                <w:top w:val="nil"/>
                <w:left w:val="nil"/>
                <w:bottom w:val="nil"/>
                <w:right w:val="nil"/>
                <w:between w:val="nil"/>
              </w:pBdr>
              <w:spacing w:line="276" w:lineRule="auto"/>
              <w:ind w:right="876"/>
              <w:jc w:val="both"/>
              <w:rPr>
                <w:b/>
                <w:color w:val="202124"/>
                <w:sz w:val="16"/>
              </w:rPr>
            </w:pPr>
            <w:r>
              <w:rPr>
                <w:b/>
                <w:color w:val="000000"/>
                <w:sz w:val="16"/>
                <w:szCs w:val="16"/>
              </w:rPr>
              <w:t>Costo:</w:t>
            </w:r>
            <w:r w:rsidRPr="008C58CC">
              <w:rPr>
                <w:b/>
                <w:color w:val="202124"/>
                <w:sz w:val="16"/>
              </w:rPr>
              <w:t xml:space="preserve"> </w:t>
            </w:r>
            <w:r w:rsidRPr="008C58CC">
              <w:rPr>
                <w:b/>
                <w:color w:val="202124"/>
                <w:sz w:val="16"/>
              </w:rPr>
              <w:t>$1.023.360.000=</w:t>
            </w:r>
          </w:p>
          <w:p w14:paraId="129C149C" w14:textId="77777777" w:rsidR="005E2706" w:rsidRDefault="008C58CC">
            <w:pPr>
              <w:pBdr>
                <w:top w:val="nil"/>
                <w:left w:val="nil"/>
                <w:bottom w:val="nil"/>
                <w:right w:val="nil"/>
                <w:between w:val="nil"/>
              </w:pBdr>
              <w:spacing w:line="276" w:lineRule="auto"/>
              <w:ind w:right="876"/>
              <w:jc w:val="both"/>
              <w:rPr>
                <w:b/>
                <w:color w:val="000000"/>
                <w:sz w:val="16"/>
                <w:szCs w:val="16"/>
              </w:rPr>
            </w:pPr>
            <w:r>
              <w:rPr>
                <w:b/>
                <w:color w:val="000000"/>
                <w:sz w:val="16"/>
                <w:szCs w:val="16"/>
              </w:rPr>
              <w:t>Etapa:</w:t>
            </w:r>
          </w:p>
          <w:p w14:paraId="08CF59BA" w14:textId="77777777" w:rsidR="005E2706" w:rsidRDefault="008C58CC">
            <w:pPr>
              <w:pBdr>
                <w:top w:val="nil"/>
                <w:left w:val="nil"/>
                <w:bottom w:val="nil"/>
                <w:right w:val="nil"/>
                <w:between w:val="nil"/>
              </w:pBdr>
              <w:spacing w:line="276" w:lineRule="auto"/>
              <w:ind w:right="876"/>
              <w:jc w:val="both"/>
              <w:rPr>
                <w:b/>
                <w:color w:val="000000"/>
                <w:sz w:val="16"/>
                <w:szCs w:val="16"/>
              </w:rPr>
            </w:pPr>
            <w:r>
              <w:rPr>
                <w:b/>
                <w:color w:val="000000"/>
                <w:sz w:val="16"/>
                <w:szCs w:val="16"/>
              </w:rPr>
              <w:t>Ruta Crítica:</w:t>
            </w:r>
          </w:p>
          <w:p w14:paraId="15B1D8C3" w14:textId="77777777" w:rsidR="005E2706" w:rsidRDefault="005E2706">
            <w:pPr>
              <w:pBdr>
                <w:top w:val="nil"/>
                <w:left w:val="nil"/>
                <w:bottom w:val="nil"/>
                <w:right w:val="nil"/>
                <w:between w:val="nil"/>
              </w:pBdr>
              <w:spacing w:line="276" w:lineRule="auto"/>
              <w:ind w:right="876"/>
              <w:jc w:val="both"/>
              <w:rPr>
                <w:b/>
                <w:color w:val="000000"/>
                <w:sz w:val="16"/>
                <w:szCs w:val="16"/>
              </w:rPr>
            </w:pPr>
          </w:p>
          <w:p w14:paraId="62D58069" w14:textId="77777777" w:rsidR="005E2706" w:rsidRDefault="008C58CC" w:rsidP="008C58CC">
            <w:pPr>
              <w:numPr>
                <w:ilvl w:val="0"/>
                <w:numId w:val="9"/>
              </w:numPr>
              <w:pBdr>
                <w:top w:val="nil"/>
                <w:left w:val="nil"/>
                <w:bottom w:val="nil"/>
                <w:right w:val="nil"/>
                <w:between w:val="nil"/>
              </w:pBdr>
              <w:spacing w:line="276" w:lineRule="auto"/>
              <w:ind w:right="-15"/>
              <w:jc w:val="both"/>
              <w:rPr>
                <w:color w:val="000000"/>
                <w:sz w:val="16"/>
                <w:szCs w:val="16"/>
              </w:rPr>
            </w:pPr>
            <w:r>
              <w:rPr>
                <w:color w:val="000000"/>
                <w:sz w:val="16"/>
                <w:szCs w:val="16"/>
              </w:rPr>
              <w:t>Realización de eventos Distritales de gran formato que fomenten la lectura y la apropiación social del libro (Bogotá en 100 Palabras, efemérides y otras iniciativas de eventos de ciudad)</w:t>
            </w:r>
          </w:p>
          <w:p w14:paraId="33AC389A" w14:textId="77777777" w:rsidR="005E2706" w:rsidRDefault="008C58CC" w:rsidP="008C58CC">
            <w:pPr>
              <w:numPr>
                <w:ilvl w:val="0"/>
                <w:numId w:val="9"/>
              </w:numPr>
              <w:pBdr>
                <w:top w:val="nil"/>
                <w:left w:val="nil"/>
                <w:bottom w:val="nil"/>
                <w:right w:val="nil"/>
                <w:between w:val="nil"/>
              </w:pBdr>
              <w:spacing w:line="276" w:lineRule="auto"/>
              <w:ind w:right="-15"/>
              <w:jc w:val="both"/>
              <w:rPr>
                <w:color w:val="000000"/>
                <w:sz w:val="16"/>
                <w:szCs w:val="16"/>
              </w:rPr>
            </w:pPr>
            <w:r>
              <w:rPr>
                <w:color w:val="000000"/>
                <w:sz w:val="16"/>
                <w:szCs w:val="16"/>
              </w:rPr>
              <w:t>Diseño e implementación de una estrategia de articulación institucion</w:t>
            </w:r>
            <w:r>
              <w:rPr>
                <w:color w:val="000000"/>
                <w:sz w:val="16"/>
                <w:szCs w:val="16"/>
              </w:rPr>
              <w:t>al que permita el desarrollo de espacios de valoración social del libro en la ciudad logrando la cercanía de los ciudadanos con la lectura, la escritura y la oralidad (FilBO, Feria de Libreros Populares, Parque de la 93, septiembre literario y otras inicia</w:t>
            </w:r>
            <w:r>
              <w:rPr>
                <w:color w:val="000000"/>
                <w:sz w:val="16"/>
                <w:szCs w:val="16"/>
              </w:rPr>
              <w:t>tivas no directamente organizadas por la DLB pero en las que ésta da un apoyo)</w:t>
            </w:r>
          </w:p>
          <w:p w14:paraId="71043A78" w14:textId="77777777" w:rsidR="005E2706" w:rsidRDefault="008C58CC" w:rsidP="008C58CC">
            <w:pPr>
              <w:numPr>
                <w:ilvl w:val="0"/>
                <w:numId w:val="9"/>
              </w:numPr>
              <w:pBdr>
                <w:top w:val="nil"/>
                <w:left w:val="nil"/>
                <w:bottom w:val="nil"/>
                <w:right w:val="nil"/>
                <w:between w:val="nil"/>
              </w:pBdr>
              <w:spacing w:line="276" w:lineRule="auto"/>
              <w:ind w:right="-15"/>
              <w:jc w:val="both"/>
              <w:rPr>
                <w:color w:val="000000"/>
                <w:sz w:val="16"/>
                <w:szCs w:val="16"/>
              </w:rPr>
            </w:pPr>
            <w:r>
              <w:rPr>
                <w:color w:val="000000"/>
                <w:sz w:val="16"/>
                <w:szCs w:val="16"/>
              </w:rPr>
              <w:t>Realizar una estrategia de circulación del conocimiento, saberes y prácticas de lectura, escritura y oralidad en la ciudad</w:t>
            </w:r>
          </w:p>
          <w:p w14:paraId="4A43F538" w14:textId="77777777" w:rsidR="005E2706" w:rsidRDefault="008C58CC" w:rsidP="008C58CC">
            <w:pPr>
              <w:numPr>
                <w:ilvl w:val="0"/>
                <w:numId w:val="9"/>
              </w:numPr>
              <w:pBdr>
                <w:top w:val="nil"/>
                <w:left w:val="nil"/>
                <w:bottom w:val="nil"/>
                <w:right w:val="nil"/>
                <w:between w:val="nil"/>
              </w:pBdr>
              <w:spacing w:line="276" w:lineRule="auto"/>
              <w:ind w:right="-15"/>
              <w:jc w:val="both"/>
              <w:rPr>
                <w:color w:val="000000"/>
                <w:sz w:val="16"/>
                <w:szCs w:val="16"/>
              </w:rPr>
            </w:pPr>
            <w:r>
              <w:rPr>
                <w:color w:val="000000"/>
                <w:sz w:val="16"/>
                <w:szCs w:val="16"/>
              </w:rPr>
              <w:t>Realizar campañas masivas que promuevan la participaci</w:t>
            </w:r>
            <w:r>
              <w:rPr>
                <w:color w:val="000000"/>
                <w:sz w:val="16"/>
                <w:szCs w:val="16"/>
              </w:rPr>
              <w:t xml:space="preserve">ón ciudadana y el interés en el </w:t>
            </w:r>
            <w:r>
              <w:rPr>
                <w:color w:val="000000"/>
                <w:sz w:val="16"/>
                <w:szCs w:val="16"/>
              </w:rPr>
              <w:lastRenderedPageBreak/>
              <w:t>desarrollo de habilidades y capacidades de lectura y escritura en la ciudad</w:t>
            </w:r>
          </w:p>
        </w:tc>
      </w:tr>
    </w:tbl>
    <w:p w14:paraId="607231C7" w14:textId="77777777" w:rsidR="005E2706" w:rsidRDefault="008C58CC" w:rsidP="008C58CC">
      <w:pPr>
        <w:numPr>
          <w:ilvl w:val="1"/>
          <w:numId w:val="4"/>
        </w:numPr>
        <w:pBdr>
          <w:top w:val="nil"/>
          <w:left w:val="nil"/>
          <w:bottom w:val="nil"/>
          <w:right w:val="nil"/>
          <w:between w:val="nil"/>
        </w:pBdr>
        <w:spacing w:line="276" w:lineRule="auto"/>
        <w:ind w:left="993" w:hanging="567"/>
        <w:jc w:val="both"/>
        <w:rPr>
          <w:color w:val="000000"/>
          <w:sz w:val="20"/>
          <w:szCs w:val="20"/>
        </w:rPr>
      </w:pPr>
      <w:r>
        <w:rPr>
          <w:b/>
          <w:color w:val="000000"/>
          <w:sz w:val="20"/>
          <w:szCs w:val="20"/>
        </w:rPr>
        <w:lastRenderedPageBreak/>
        <w:t xml:space="preserve">Insumos-programación de costos: </w:t>
      </w:r>
    </w:p>
    <w:p w14:paraId="17EC87F8" w14:textId="77777777" w:rsidR="005E2706" w:rsidRDefault="005E2706">
      <w:pPr>
        <w:pBdr>
          <w:top w:val="nil"/>
          <w:left w:val="nil"/>
          <w:bottom w:val="nil"/>
          <w:right w:val="nil"/>
          <w:between w:val="nil"/>
        </w:pBdr>
        <w:spacing w:line="276" w:lineRule="auto"/>
        <w:jc w:val="both"/>
        <w:rPr>
          <w:b/>
          <w:color w:val="000000"/>
          <w:sz w:val="20"/>
          <w:szCs w:val="20"/>
        </w:rPr>
      </w:pPr>
    </w:p>
    <w:p w14:paraId="6829056A" w14:textId="77777777" w:rsidR="005E2706" w:rsidRDefault="008C58CC">
      <w:pPr>
        <w:pBdr>
          <w:top w:val="nil"/>
          <w:left w:val="nil"/>
          <w:bottom w:val="nil"/>
          <w:right w:val="nil"/>
          <w:between w:val="nil"/>
        </w:pBdr>
        <w:spacing w:line="276" w:lineRule="auto"/>
        <w:ind w:left="792"/>
        <w:jc w:val="both"/>
        <w:rPr>
          <w:color w:val="000000"/>
          <w:sz w:val="20"/>
          <w:szCs w:val="20"/>
        </w:rPr>
      </w:pPr>
      <w:r>
        <w:rPr>
          <w:b/>
          <w:color w:val="000000"/>
          <w:sz w:val="20"/>
          <w:szCs w:val="20"/>
        </w:rPr>
        <w:t xml:space="preserve">Actividad 1. </w:t>
      </w:r>
      <w:r>
        <w:rPr>
          <w:color w:val="000000"/>
          <w:sz w:val="20"/>
          <w:szCs w:val="20"/>
        </w:rPr>
        <w:t>Crear e implementar un Sistema Distrital de Bibliotecas que permita el fortalecimiento del programa BibloRed y su articulación con servicios bibliotecarios de distintas tipologías ofrecidos por bibliotecas universitarias, escolares, comunitarias y otras in</w:t>
      </w:r>
      <w:r>
        <w:rPr>
          <w:color w:val="000000"/>
          <w:sz w:val="20"/>
          <w:szCs w:val="20"/>
        </w:rPr>
        <w:t xml:space="preserve">iciativas ciudadanas de fomento de la lectura y la escritura.  </w:t>
      </w:r>
    </w:p>
    <w:p w14:paraId="08C1A8ED" w14:textId="77777777" w:rsidR="005E2706" w:rsidRDefault="005E2706">
      <w:pPr>
        <w:pBdr>
          <w:top w:val="nil"/>
          <w:left w:val="nil"/>
          <w:bottom w:val="nil"/>
          <w:right w:val="nil"/>
          <w:between w:val="nil"/>
        </w:pBdr>
        <w:spacing w:line="276" w:lineRule="auto"/>
        <w:ind w:left="792"/>
        <w:jc w:val="both"/>
        <w:rPr>
          <w:color w:val="000000"/>
          <w:sz w:val="20"/>
          <w:szCs w:val="20"/>
        </w:rPr>
      </w:pPr>
    </w:p>
    <w:p w14:paraId="087A316A" w14:textId="77777777" w:rsidR="005E2706" w:rsidRPr="008C58CC" w:rsidRDefault="008C58CC">
      <w:pPr>
        <w:pBdr>
          <w:top w:val="nil"/>
          <w:left w:val="nil"/>
          <w:bottom w:val="nil"/>
          <w:right w:val="nil"/>
          <w:between w:val="nil"/>
        </w:pBdr>
        <w:spacing w:line="276" w:lineRule="auto"/>
        <w:ind w:left="792"/>
        <w:jc w:val="both"/>
        <w:rPr>
          <w:color w:val="202124"/>
          <w:sz w:val="20"/>
        </w:rPr>
      </w:pPr>
      <w:r>
        <w:rPr>
          <w:color w:val="000000"/>
          <w:sz w:val="20"/>
          <w:szCs w:val="20"/>
        </w:rPr>
        <w:t>Actividad 1.1</w:t>
      </w:r>
      <w:r w:rsidRPr="008C58CC">
        <w:rPr>
          <w:color w:val="000000"/>
          <w:sz w:val="20"/>
        </w:rPr>
        <w:t>.</w:t>
      </w:r>
      <w:r w:rsidRPr="008C58CC">
        <w:rPr>
          <w:color w:val="202124"/>
          <w:sz w:val="20"/>
        </w:rPr>
        <w:t xml:space="preserve"> Fortalecimiento y modernización de la Red de Bibliotecas Públicas de Bogotá - BibloRed, con especial énfasis en la Escuela de lectores y Formadores y la biblioteca digital de Bogotá.</w:t>
      </w:r>
    </w:p>
    <w:p w14:paraId="52C67484" w14:textId="77777777" w:rsidR="005E2706" w:rsidRPr="008C58CC" w:rsidRDefault="005E2706">
      <w:pPr>
        <w:pBdr>
          <w:top w:val="nil"/>
          <w:left w:val="nil"/>
          <w:bottom w:val="nil"/>
          <w:right w:val="nil"/>
          <w:between w:val="nil"/>
        </w:pBdr>
        <w:spacing w:line="276" w:lineRule="auto"/>
        <w:ind w:left="792"/>
        <w:jc w:val="both"/>
        <w:rPr>
          <w:b/>
          <w:color w:val="000000"/>
          <w:sz w:val="20"/>
        </w:rPr>
      </w:pPr>
    </w:p>
    <w:tbl>
      <w:tblPr>
        <w:tblStyle w:val="affffffffffff2"/>
        <w:tblW w:w="841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2077D069" w14:textId="77777777" w:rsidTr="008C58CC">
        <w:trPr>
          <w:trHeight w:val="265"/>
          <w:jc w:val="right"/>
        </w:trPr>
        <w:tc>
          <w:tcPr>
            <w:tcW w:w="1815" w:type="dxa"/>
            <w:vAlign w:val="center"/>
          </w:tcPr>
          <w:p w14:paraId="2270D0F5" w14:textId="77777777" w:rsidR="005E2706" w:rsidRPr="008C58CC" w:rsidRDefault="008C58CC">
            <w:pPr>
              <w:pBdr>
                <w:top w:val="nil"/>
                <w:left w:val="nil"/>
                <w:bottom w:val="nil"/>
                <w:right w:val="nil"/>
                <w:between w:val="nil"/>
              </w:pBdr>
              <w:jc w:val="center"/>
              <w:rPr>
                <w:b/>
                <w:color w:val="000000"/>
                <w:sz w:val="16"/>
              </w:rPr>
            </w:pPr>
            <w:r w:rsidRPr="008C58CC">
              <w:rPr>
                <w:b/>
                <w:color w:val="000000"/>
                <w:sz w:val="16"/>
              </w:rPr>
              <w:t>Periodo</w:t>
            </w:r>
          </w:p>
        </w:tc>
        <w:tc>
          <w:tcPr>
            <w:tcW w:w="2670" w:type="dxa"/>
            <w:vAlign w:val="center"/>
          </w:tcPr>
          <w:p w14:paraId="5D0D1B26" w14:textId="77777777" w:rsidR="005E2706" w:rsidRPr="008C58CC" w:rsidRDefault="008C58CC">
            <w:pPr>
              <w:pBdr>
                <w:top w:val="nil"/>
                <w:left w:val="nil"/>
                <w:bottom w:val="nil"/>
                <w:right w:val="nil"/>
                <w:between w:val="nil"/>
              </w:pBdr>
              <w:jc w:val="center"/>
              <w:rPr>
                <w:b/>
                <w:color w:val="000000"/>
                <w:sz w:val="16"/>
              </w:rPr>
            </w:pPr>
            <w:r w:rsidRPr="008C58CC">
              <w:rPr>
                <w:b/>
                <w:color w:val="000000"/>
                <w:sz w:val="16"/>
              </w:rPr>
              <w:t>Servicios para ...</w:t>
            </w:r>
          </w:p>
        </w:tc>
        <w:tc>
          <w:tcPr>
            <w:tcW w:w="1806" w:type="dxa"/>
            <w:vAlign w:val="center"/>
          </w:tcPr>
          <w:p w14:paraId="5AD759F8" w14:textId="77777777" w:rsidR="005E2706" w:rsidRPr="008C58CC" w:rsidRDefault="008C58CC">
            <w:pPr>
              <w:pBdr>
                <w:top w:val="nil"/>
                <w:left w:val="nil"/>
                <w:bottom w:val="nil"/>
                <w:right w:val="nil"/>
                <w:between w:val="nil"/>
              </w:pBdr>
              <w:jc w:val="center"/>
              <w:rPr>
                <w:b/>
                <w:color w:val="000000"/>
                <w:sz w:val="16"/>
              </w:rPr>
            </w:pPr>
            <w:r w:rsidRPr="008C58CC">
              <w:rPr>
                <w:b/>
                <w:color w:val="000000"/>
                <w:sz w:val="16"/>
              </w:rPr>
              <w:t>Mano de obra</w:t>
            </w:r>
          </w:p>
        </w:tc>
        <w:tc>
          <w:tcPr>
            <w:tcW w:w="2126" w:type="dxa"/>
            <w:vAlign w:val="center"/>
          </w:tcPr>
          <w:p w14:paraId="12A35EC8" w14:textId="77777777" w:rsidR="005E2706" w:rsidRPr="008C58CC" w:rsidRDefault="008C58CC">
            <w:pPr>
              <w:pBdr>
                <w:top w:val="nil"/>
                <w:left w:val="nil"/>
                <w:bottom w:val="nil"/>
                <w:right w:val="nil"/>
                <w:between w:val="nil"/>
              </w:pBdr>
              <w:jc w:val="center"/>
              <w:rPr>
                <w:b/>
                <w:color w:val="000000"/>
                <w:sz w:val="16"/>
              </w:rPr>
            </w:pPr>
            <w:r w:rsidRPr="008C58CC">
              <w:rPr>
                <w:b/>
                <w:color w:val="000000"/>
                <w:sz w:val="16"/>
              </w:rPr>
              <w:t>Maquinaria y equipo</w:t>
            </w:r>
          </w:p>
        </w:tc>
      </w:tr>
      <w:tr w:rsidR="005E2706" w14:paraId="5E8673A2" w14:textId="77777777" w:rsidTr="008C58CC">
        <w:trPr>
          <w:trHeight w:val="156"/>
          <w:jc w:val="right"/>
        </w:trPr>
        <w:tc>
          <w:tcPr>
            <w:tcW w:w="1815" w:type="dxa"/>
            <w:vAlign w:val="center"/>
          </w:tcPr>
          <w:p w14:paraId="2F831700" w14:textId="77777777" w:rsidR="005E2706" w:rsidRPr="008C58CC" w:rsidRDefault="008C58CC">
            <w:pPr>
              <w:pBdr>
                <w:top w:val="nil"/>
                <w:left w:val="nil"/>
                <w:bottom w:val="nil"/>
                <w:right w:val="nil"/>
                <w:between w:val="nil"/>
              </w:pBdr>
              <w:jc w:val="center"/>
              <w:rPr>
                <w:color w:val="000000"/>
                <w:sz w:val="16"/>
              </w:rPr>
            </w:pPr>
            <w:r w:rsidRPr="008C58CC">
              <w:rPr>
                <w:color w:val="000000"/>
                <w:sz w:val="16"/>
              </w:rPr>
              <w:t>0</w:t>
            </w:r>
          </w:p>
        </w:tc>
        <w:tc>
          <w:tcPr>
            <w:tcW w:w="2670" w:type="dxa"/>
            <w:vAlign w:val="center"/>
          </w:tcPr>
          <w:p w14:paraId="53162015"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17.548.261.847</w:t>
            </w:r>
          </w:p>
        </w:tc>
        <w:tc>
          <w:tcPr>
            <w:tcW w:w="1806" w:type="dxa"/>
            <w:vAlign w:val="center"/>
          </w:tcPr>
          <w:p w14:paraId="12D9B19B" w14:textId="77777777" w:rsidR="005E2706" w:rsidRPr="008C58CC" w:rsidRDefault="005E2706">
            <w:pPr>
              <w:pBdr>
                <w:top w:val="nil"/>
                <w:left w:val="nil"/>
                <w:bottom w:val="nil"/>
                <w:right w:val="nil"/>
                <w:between w:val="nil"/>
              </w:pBdr>
              <w:jc w:val="center"/>
              <w:rPr>
                <w:color w:val="000000"/>
                <w:sz w:val="16"/>
              </w:rPr>
            </w:pPr>
          </w:p>
        </w:tc>
        <w:tc>
          <w:tcPr>
            <w:tcW w:w="2126" w:type="dxa"/>
            <w:vAlign w:val="center"/>
          </w:tcPr>
          <w:p w14:paraId="447F30F8" w14:textId="77777777" w:rsidR="005E2706" w:rsidRPr="008C58CC" w:rsidRDefault="005E2706">
            <w:pPr>
              <w:pBdr>
                <w:top w:val="nil"/>
                <w:left w:val="nil"/>
                <w:bottom w:val="nil"/>
                <w:right w:val="nil"/>
                <w:between w:val="nil"/>
              </w:pBdr>
              <w:jc w:val="center"/>
              <w:rPr>
                <w:color w:val="000000"/>
                <w:sz w:val="16"/>
              </w:rPr>
            </w:pPr>
          </w:p>
        </w:tc>
      </w:tr>
      <w:tr w:rsidR="005E2706" w14:paraId="76D1C1B6" w14:textId="77777777" w:rsidTr="008C58CC">
        <w:trPr>
          <w:jc w:val="right"/>
        </w:trPr>
        <w:tc>
          <w:tcPr>
            <w:tcW w:w="1815" w:type="dxa"/>
            <w:vAlign w:val="center"/>
          </w:tcPr>
          <w:p w14:paraId="670EEA03" w14:textId="77777777" w:rsidR="005E2706" w:rsidRPr="008C58CC" w:rsidRDefault="008C58CC">
            <w:pPr>
              <w:pBdr>
                <w:top w:val="nil"/>
                <w:left w:val="nil"/>
                <w:bottom w:val="nil"/>
                <w:right w:val="nil"/>
                <w:between w:val="nil"/>
              </w:pBdr>
              <w:jc w:val="center"/>
              <w:rPr>
                <w:color w:val="000000"/>
                <w:sz w:val="16"/>
              </w:rPr>
            </w:pPr>
            <w:r w:rsidRPr="008C58CC">
              <w:rPr>
                <w:color w:val="000000"/>
                <w:sz w:val="16"/>
              </w:rPr>
              <w:t>1</w:t>
            </w:r>
          </w:p>
        </w:tc>
        <w:tc>
          <w:tcPr>
            <w:tcW w:w="2670" w:type="dxa"/>
            <w:vAlign w:val="center"/>
          </w:tcPr>
          <w:p w14:paraId="42345EF7" w14:textId="33225400" w:rsidR="005E2706" w:rsidRPr="008C58CC" w:rsidRDefault="008C58CC">
            <w:pPr>
              <w:pBdr>
                <w:top w:val="nil"/>
                <w:left w:val="nil"/>
                <w:bottom w:val="nil"/>
                <w:right w:val="nil"/>
                <w:between w:val="nil"/>
              </w:pBdr>
              <w:jc w:val="center"/>
              <w:rPr>
                <w:color w:val="000000"/>
                <w:sz w:val="16"/>
              </w:rPr>
            </w:pPr>
            <w:r w:rsidRPr="008C58CC">
              <w:rPr>
                <w:color w:val="0000FF"/>
                <w:sz w:val="16"/>
              </w:rPr>
              <w:t>32.</w:t>
            </w:r>
            <w:r>
              <w:rPr>
                <w:color w:val="0000FF"/>
                <w:sz w:val="16"/>
                <w:szCs w:val="16"/>
              </w:rPr>
              <w:t>125.224.919</w:t>
            </w:r>
          </w:p>
        </w:tc>
        <w:tc>
          <w:tcPr>
            <w:tcW w:w="1806" w:type="dxa"/>
            <w:vAlign w:val="center"/>
          </w:tcPr>
          <w:p w14:paraId="6E2BF674" w14:textId="77777777" w:rsidR="005E2706" w:rsidRPr="008C58CC" w:rsidRDefault="005E2706">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9AC058" w14:textId="77777777" w:rsidR="005E2706" w:rsidRPr="008C58CC" w:rsidRDefault="005E2706">
            <w:pPr>
              <w:pBdr>
                <w:top w:val="nil"/>
                <w:left w:val="nil"/>
                <w:bottom w:val="nil"/>
                <w:right w:val="nil"/>
                <w:between w:val="nil"/>
              </w:pBdr>
              <w:jc w:val="center"/>
              <w:rPr>
                <w:color w:val="000000"/>
                <w:sz w:val="16"/>
              </w:rPr>
            </w:pPr>
          </w:p>
        </w:tc>
      </w:tr>
      <w:tr w:rsidR="005E2706" w14:paraId="22EE3427" w14:textId="77777777" w:rsidTr="008C58CC">
        <w:trPr>
          <w:trHeight w:val="15"/>
          <w:jc w:val="right"/>
        </w:trPr>
        <w:tc>
          <w:tcPr>
            <w:tcW w:w="1815" w:type="dxa"/>
            <w:vAlign w:val="center"/>
          </w:tcPr>
          <w:p w14:paraId="680169D6" w14:textId="77777777" w:rsidR="005E2706" w:rsidRPr="008C58CC" w:rsidRDefault="008C58CC">
            <w:pPr>
              <w:pBdr>
                <w:top w:val="nil"/>
                <w:left w:val="nil"/>
                <w:bottom w:val="nil"/>
                <w:right w:val="nil"/>
                <w:between w:val="nil"/>
              </w:pBdr>
              <w:jc w:val="center"/>
              <w:rPr>
                <w:color w:val="000000"/>
                <w:sz w:val="16"/>
              </w:rPr>
            </w:pPr>
            <w:r w:rsidRPr="008C58CC">
              <w:rPr>
                <w:color w:val="000000"/>
                <w:sz w:val="16"/>
              </w:rPr>
              <w:t>2</w:t>
            </w:r>
          </w:p>
        </w:tc>
        <w:tc>
          <w:tcPr>
            <w:tcW w:w="2670" w:type="dxa"/>
            <w:vAlign w:val="center"/>
          </w:tcPr>
          <w:p w14:paraId="1946275D"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34.297.454.000</w:t>
            </w:r>
          </w:p>
        </w:tc>
        <w:tc>
          <w:tcPr>
            <w:tcW w:w="1806" w:type="dxa"/>
            <w:vAlign w:val="center"/>
          </w:tcPr>
          <w:p w14:paraId="3360CE7D" w14:textId="77777777" w:rsidR="005E2706" w:rsidRPr="008C58CC" w:rsidRDefault="005E2706">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DE51A0" w14:textId="77777777" w:rsidR="005E2706" w:rsidRPr="008C58CC" w:rsidRDefault="005E2706">
            <w:pPr>
              <w:pBdr>
                <w:top w:val="nil"/>
                <w:left w:val="nil"/>
                <w:bottom w:val="nil"/>
                <w:right w:val="nil"/>
                <w:between w:val="nil"/>
              </w:pBdr>
              <w:jc w:val="center"/>
              <w:rPr>
                <w:color w:val="000000"/>
                <w:sz w:val="16"/>
              </w:rPr>
            </w:pPr>
          </w:p>
        </w:tc>
      </w:tr>
      <w:tr w:rsidR="005E2706" w14:paraId="2E36CCAC" w14:textId="77777777" w:rsidTr="008C58CC">
        <w:trPr>
          <w:trHeight w:val="28"/>
          <w:jc w:val="right"/>
        </w:trPr>
        <w:tc>
          <w:tcPr>
            <w:tcW w:w="1815" w:type="dxa"/>
            <w:vAlign w:val="center"/>
          </w:tcPr>
          <w:p w14:paraId="27538B85" w14:textId="77777777" w:rsidR="005E2706" w:rsidRPr="008C58CC" w:rsidRDefault="008C58CC">
            <w:pPr>
              <w:pBdr>
                <w:top w:val="nil"/>
                <w:left w:val="nil"/>
                <w:bottom w:val="nil"/>
                <w:right w:val="nil"/>
                <w:between w:val="nil"/>
              </w:pBdr>
              <w:jc w:val="center"/>
              <w:rPr>
                <w:color w:val="000000"/>
                <w:sz w:val="16"/>
              </w:rPr>
            </w:pPr>
            <w:r w:rsidRPr="008C58CC">
              <w:rPr>
                <w:color w:val="000000"/>
                <w:sz w:val="16"/>
              </w:rPr>
              <w:t>3</w:t>
            </w:r>
          </w:p>
        </w:tc>
        <w:tc>
          <w:tcPr>
            <w:tcW w:w="2670" w:type="dxa"/>
            <w:vAlign w:val="center"/>
          </w:tcPr>
          <w:p w14:paraId="4B1C2E81"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19.840.000.000</w:t>
            </w:r>
          </w:p>
        </w:tc>
        <w:tc>
          <w:tcPr>
            <w:tcW w:w="1806" w:type="dxa"/>
            <w:vAlign w:val="center"/>
          </w:tcPr>
          <w:p w14:paraId="1330E5C1" w14:textId="77777777" w:rsidR="005E2706" w:rsidRPr="008C58CC" w:rsidRDefault="005E2706">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EADD40" w14:textId="77777777" w:rsidR="005E2706" w:rsidRPr="008C58CC" w:rsidRDefault="005E2706">
            <w:pPr>
              <w:pBdr>
                <w:top w:val="nil"/>
                <w:left w:val="nil"/>
                <w:bottom w:val="nil"/>
                <w:right w:val="nil"/>
                <w:between w:val="nil"/>
              </w:pBdr>
              <w:jc w:val="center"/>
              <w:rPr>
                <w:color w:val="000000"/>
                <w:sz w:val="16"/>
              </w:rPr>
            </w:pPr>
          </w:p>
        </w:tc>
      </w:tr>
      <w:tr w:rsidR="005E2706" w14:paraId="4C61F118" w14:textId="77777777" w:rsidTr="008C58CC">
        <w:trPr>
          <w:trHeight w:val="48"/>
          <w:jc w:val="right"/>
        </w:trPr>
        <w:tc>
          <w:tcPr>
            <w:tcW w:w="1815" w:type="dxa"/>
            <w:vAlign w:val="center"/>
          </w:tcPr>
          <w:p w14:paraId="0756B5F5" w14:textId="77777777" w:rsidR="005E2706" w:rsidRPr="008C58CC" w:rsidRDefault="008C58CC">
            <w:pPr>
              <w:pBdr>
                <w:top w:val="nil"/>
                <w:left w:val="nil"/>
                <w:bottom w:val="nil"/>
                <w:right w:val="nil"/>
                <w:between w:val="nil"/>
              </w:pBdr>
              <w:jc w:val="center"/>
              <w:rPr>
                <w:color w:val="000000"/>
                <w:sz w:val="16"/>
              </w:rPr>
            </w:pPr>
            <w:r w:rsidRPr="008C58CC">
              <w:rPr>
                <w:color w:val="000000"/>
                <w:sz w:val="16"/>
              </w:rPr>
              <w:t>4</w:t>
            </w:r>
          </w:p>
        </w:tc>
        <w:tc>
          <w:tcPr>
            <w:tcW w:w="2670" w:type="dxa"/>
            <w:vAlign w:val="center"/>
          </w:tcPr>
          <w:p w14:paraId="248F38D2"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19.632.000.000</w:t>
            </w:r>
          </w:p>
        </w:tc>
        <w:tc>
          <w:tcPr>
            <w:tcW w:w="1806" w:type="dxa"/>
            <w:vAlign w:val="center"/>
          </w:tcPr>
          <w:p w14:paraId="25838856" w14:textId="77777777" w:rsidR="005E2706" w:rsidRPr="008C58CC" w:rsidRDefault="005E2706">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121FFC" w14:textId="77777777" w:rsidR="005E2706" w:rsidRPr="008C58CC" w:rsidRDefault="005E2706">
            <w:pPr>
              <w:pBdr>
                <w:top w:val="nil"/>
                <w:left w:val="nil"/>
                <w:bottom w:val="nil"/>
                <w:right w:val="nil"/>
                <w:between w:val="nil"/>
              </w:pBdr>
              <w:jc w:val="center"/>
              <w:rPr>
                <w:color w:val="000000"/>
                <w:sz w:val="16"/>
              </w:rPr>
            </w:pPr>
          </w:p>
        </w:tc>
      </w:tr>
      <w:tr w:rsidR="005E2706" w14:paraId="2C228CAA" w14:textId="77777777" w:rsidTr="008C58CC">
        <w:trPr>
          <w:jc w:val="right"/>
        </w:trPr>
        <w:tc>
          <w:tcPr>
            <w:tcW w:w="1815" w:type="dxa"/>
            <w:vAlign w:val="center"/>
          </w:tcPr>
          <w:p w14:paraId="646B0ACC" w14:textId="77777777" w:rsidR="005E2706" w:rsidRPr="008C58CC" w:rsidRDefault="008C58CC">
            <w:pPr>
              <w:pBdr>
                <w:top w:val="nil"/>
                <w:left w:val="nil"/>
                <w:bottom w:val="nil"/>
                <w:right w:val="nil"/>
                <w:between w:val="nil"/>
              </w:pBdr>
              <w:jc w:val="center"/>
              <w:rPr>
                <w:color w:val="000000"/>
                <w:sz w:val="16"/>
              </w:rPr>
            </w:pPr>
            <w:r w:rsidRPr="008C58CC">
              <w:rPr>
                <w:color w:val="000000"/>
                <w:sz w:val="16"/>
              </w:rPr>
              <w:t>Total</w:t>
            </w:r>
          </w:p>
        </w:tc>
        <w:tc>
          <w:tcPr>
            <w:tcW w:w="2670" w:type="dxa"/>
            <w:vAlign w:val="center"/>
          </w:tcPr>
          <w:p w14:paraId="798A0F38" w14:textId="46FD55F9" w:rsidR="005E2706" w:rsidRPr="008C58CC" w:rsidRDefault="008C58CC">
            <w:pPr>
              <w:pBdr>
                <w:top w:val="nil"/>
                <w:left w:val="nil"/>
                <w:bottom w:val="nil"/>
                <w:right w:val="nil"/>
                <w:between w:val="nil"/>
              </w:pBdr>
              <w:jc w:val="center"/>
              <w:rPr>
                <w:color w:val="0000FF"/>
                <w:sz w:val="16"/>
              </w:rPr>
            </w:pPr>
            <w:r w:rsidRPr="008C58CC">
              <w:rPr>
                <w:color w:val="0000FF"/>
                <w:sz w:val="16"/>
              </w:rPr>
              <w:t>123.</w:t>
            </w:r>
            <w:r>
              <w:rPr>
                <w:color w:val="0000FF"/>
                <w:sz w:val="16"/>
                <w:szCs w:val="16"/>
              </w:rPr>
              <w:t>442.940.766</w:t>
            </w:r>
          </w:p>
        </w:tc>
        <w:tc>
          <w:tcPr>
            <w:tcW w:w="1806" w:type="dxa"/>
            <w:vAlign w:val="center"/>
          </w:tcPr>
          <w:p w14:paraId="4076D2C0" w14:textId="77777777" w:rsidR="005E2706" w:rsidRPr="008C58CC" w:rsidRDefault="005E2706">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FEFE2" w14:textId="77777777" w:rsidR="005E2706" w:rsidRPr="008C58CC" w:rsidRDefault="005E2706">
            <w:pPr>
              <w:pBdr>
                <w:top w:val="nil"/>
                <w:left w:val="nil"/>
                <w:bottom w:val="nil"/>
                <w:right w:val="nil"/>
                <w:between w:val="nil"/>
              </w:pBdr>
              <w:jc w:val="center"/>
              <w:rPr>
                <w:color w:val="000000"/>
                <w:sz w:val="16"/>
              </w:rPr>
            </w:pPr>
          </w:p>
        </w:tc>
      </w:tr>
    </w:tbl>
    <w:p w14:paraId="447B2E40" w14:textId="77777777" w:rsidR="005E2706" w:rsidRPr="008C58CC" w:rsidRDefault="005E2706">
      <w:pPr>
        <w:pBdr>
          <w:top w:val="nil"/>
          <w:left w:val="nil"/>
          <w:bottom w:val="nil"/>
          <w:right w:val="nil"/>
          <w:between w:val="nil"/>
        </w:pBdr>
        <w:spacing w:line="276" w:lineRule="auto"/>
        <w:jc w:val="both"/>
        <w:rPr>
          <w:b/>
          <w:color w:val="202124"/>
          <w:sz w:val="20"/>
        </w:rPr>
      </w:pPr>
    </w:p>
    <w:p w14:paraId="44AA1495" w14:textId="77777777" w:rsidR="005E2706" w:rsidRPr="008C58CC" w:rsidRDefault="008C58CC">
      <w:pPr>
        <w:pBdr>
          <w:top w:val="nil"/>
          <w:left w:val="nil"/>
          <w:bottom w:val="nil"/>
          <w:right w:val="nil"/>
          <w:between w:val="nil"/>
        </w:pBdr>
        <w:spacing w:line="276" w:lineRule="auto"/>
        <w:ind w:left="792"/>
        <w:jc w:val="both"/>
        <w:rPr>
          <w:color w:val="202124"/>
          <w:sz w:val="20"/>
        </w:rPr>
      </w:pPr>
      <w:r w:rsidRPr="008C58CC">
        <w:rPr>
          <w:color w:val="202124"/>
          <w:sz w:val="20"/>
        </w:rPr>
        <w:t>Actividad 1.2. Ejecución, seguimiento, control y apoyo en la operación de BibloRed y la gestión gestión de la Dirección de Lectura y Bibliotecas para el diseño e implementación del Sistema Distrital de Bibliotecas (SDB) con todos sus componentes estratégic</w:t>
      </w:r>
      <w:r w:rsidRPr="008C58CC">
        <w:rPr>
          <w:color w:val="202124"/>
          <w:sz w:val="20"/>
        </w:rPr>
        <w:t>os, y con base en los lineamientos estratégicos de BibloRed.</w:t>
      </w:r>
    </w:p>
    <w:p w14:paraId="4BE46EF8" w14:textId="77777777" w:rsidR="005E2706" w:rsidRPr="008C58CC" w:rsidRDefault="005E2706">
      <w:pPr>
        <w:pBdr>
          <w:top w:val="nil"/>
          <w:left w:val="nil"/>
          <w:bottom w:val="nil"/>
          <w:right w:val="nil"/>
          <w:between w:val="nil"/>
        </w:pBdr>
        <w:spacing w:line="276" w:lineRule="auto"/>
        <w:ind w:left="792"/>
        <w:jc w:val="both"/>
        <w:rPr>
          <w:b/>
          <w:color w:val="000000"/>
          <w:sz w:val="20"/>
        </w:rPr>
      </w:pPr>
    </w:p>
    <w:tbl>
      <w:tblPr>
        <w:tblStyle w:val="affffffffffff3"/>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02212358" w14:textId="77777777" w:rsidTr="008C58CC">
        <w:tc>
          <w:tcPr>
            <w:tcW w:w="1815" w:type="dxa"/>
            <w:vAlign w:val="center"/>
          </w:tcPr>
          <w:p w14:paraId="15820DF1"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395D94F7"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5628AD55"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718E7B67"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7471347A" w14:textId="77777777" w:rsidTr="008C58CC">
        <w:tc>
          <w:tcPr>
            <w:tcW w:w="1815" w:type="dxa"/>
            <w:vAlign w:val="center"/>
          </w:tcPr>
          <w:p w14:paraId="4C55A36F"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0C6BC993"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1E20B444"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380.553.465</w:t>
            </w:r>
          </w:p>
        </w:tc>
        <w:tc>
          <w:tcPr>
            <w:tcW w:w="2126" w:type="dxa"/>
            <w:vAlign w:val="center"/>
          </w:tcPr>
          <w:p w14:paraId="67B06074"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7824F6FB" w14:textId="77777777" w:rsidTr="008C58CC">
        <w:tc>
          <w:tcPr>
            <w:tcW w:w="1815" w:type="dxa"/>
            <w:vAlign w:val="center"/>
          </w:tcPr>
          <w:p w14:paraId="35F73391"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67821645" w14:textId="77777777" w:rsidR="005E2706" w:rsidRPr="008C58CC" w:rsidRDefault="005E2706">
            <w:pPr>
              <w:pBdr>
                <w:top w:val="nil"/>
                <w:left w:val="nil"/>
                <w:bottom w:val="nil"/>
                <w:right w:val="nil"/>
                <w:between w:val="nil"/>
              </w:pBdr>
              <w:jc w:val="center"/>
              <w:rPr>
                <w:color w:val="0000FF"/>
                <w:sz w:val="16"/>
              </w:rPr>
            </w:pPr>
          </w:p>
        </w:tc>
        <w:tc>
          <w:tcPr>
            <w:tcW w:w="1806" w:type="dxa"/>
            <w:vAlign w:val="center"/>
          </w:tcPr>
          <w:p w14:paraId="049D31AF"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2.371.196.813</w:t>
            </w:r>
          </w:p>
        </w:tc>
        <w:tc>
          <w:tcPr>
            <w:tcW w:w="2126" w:type="dxa"/>
            <w:vAlign w:val="center"/>
          </w:tcPr>
          <w:p w14:paraId="1D87A72C"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34DEECCC" w14:textId="77777777" w:rsidTr="008C58CC">
        <w:tc>
          <w:tcPr>
            <w:tcW w:w="1815" w:type="dxa"/>
            <w:vAlign w:val="center"/>
          </w:tcPr>
          <w:p w14:paraId="3D23FDA2"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28C612D5"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51CD4D32"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3.076.610.000</w:t>
            </w:r>
          </w:p>
        </w:tc>
        <w:tc>
          <w:tcPr>
            <w:tcW w:w="2126" w:type="dxa"/>
            <w:vAlign w:val="center"/>
          </w:tcPr>
          <w:p w14:paraId="4C174C82"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1492B814" w14:textId="77777777" w:rsidTr="008C58CC">
        <w:trPr>
          <w:trHeight w:val="330"/>
        </w:trPr>
        <w:tc>
          <w:tcPr>
            <w:tcW w:w="1815" w:type="dxa"/>
            <w:vAlign w:val="center"/>
          </w:tcPr>
          <w:p w14:paraId="672F1238"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13DACC75"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4BE25D60"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1.779.000.000</w:t>
            </w:r>
          </w:p>
        </w:tc>
        <w:tc>
          <w:tcPr>
            <w:tcW w:w="2126" w:type="dxa"/>
            <w:vAlign w:val="center"/>
          </w:tcPr>
          <w:p w14:paraId="4625008B"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39907C76" w14:textId="77777777" w:rsidTr="008C58CC">
        <w:tc>
          <w:tcPr>
            <w:tcW w:w="1815" w:type="dxa"/>
            <w:vAlign w:val="center"/>
          </w:tcPr>
          <w:p w14:paraId="5BAC9A1A"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07A0B230"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3AE08DA4"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1.258.000.000</w:t>
            </w:r>
          </w:p>
        </w:tc>
        <w:tc>
          <w:tcPr>
            <w:tcW w:w="2126" w:type="dxa"/>
            <w:vAlign w:val="center"/>
          </w:tcPr>
          <w:p w14:paraId="53A69AE1"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49F874B0" w14:textId="77777777" w:rsidTr="008C58CC">
        <w:tc>
          <w:tcPr>
            <w:tcW w:w="1815" w:type="dxa"/>
            <w:vAlign w:val="center"/>
          </w:tcPr>
          <w:p w14:paraId="770382B8"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5CBAD476" w14:textId="77777777" w:rsidR="005E2706" w:rsidRPr="008C58CC" w:rsidRDefault="005E2706">
            <w:pPr>
              <w:pBdr>
                <w:top w:val="nil"/>
                <w:left w:val="nil"/>
                <w:bottom w:val="nil"/>
                <w:right w:val="nil"/>
                <w:between w:val="nil"/>
              </w:pBdr>
              <w:jc w:val="center"/>
              <w:rPr>
                <w:color w:val="0000FF"/>
                <w:sz w:val="16"/>
              </w:rPr>
            </w:pPr>
          </w:p>
        </w:tc>
        <w:tc>
          <w:tcPr>
            <w:tcW w:w="1806" w:type="dxa"/>
            <w:vAlign w:val="center"/>
          </w:tcPr>
          <w:p w14:paraId="0675AA62"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8.865.360.278</w:t>
            </w:r>
          </w:p>
        </w:tc>
        <w:tc>
          <w:tcPr>
            <w:tcW w:w="2126" w:type="dxa"/>
            <w:vAlign w:val="center"/>
          </w:tcPr>
          <w:p w14:paraId="6B161A36"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5BA17381" w14:textId="77777777" w:rsidR="005E2706" w:rsidRPr="008C58CC" w:rsidRDefault="005E2706">
      <w:pPr>
        <w:pBdr>
          <w:top w:val="nil"/>
          <w:left w:val="nil"/>
          <w:bottom w:val="nil"/>
          <w:right w:val="nil"/>
          <w:between w:val="nil"/>
        </w:pBdr>
        <w:spacing w:line="276" w:lineRule="auto"/>
        <w:jc w:val="both"/>
        <w:rPr>
          <w:b/>
          <w:color w:val="000000"/>
          <w:sz w:val="20"/>
        </w:rPr>
      </w:pPr>
    </w:p>
    <w:p w14:paraId="5BD90775" w14:textId="253A04E4" w:rsidR="005E2706" w:rsidRPr="008C58CC" w:rsidRDefault="008C58CC">
      <w:pPr>
        <w:pBdr>
          <w:top w:val="nil"/>
          <w:left w:val="nil"/>
          <w:bottom w:val="nil"/>
          <w:right w:val="nil"/>
          <w:between w:val="nil"/>
        </w:pBdr>
        <w:spacing w:line="276" w:lineRule="auto"/>
        <w:ind w:left="720" w:right="51"/>
        <w:jc w:val="both"/>
        <w:rPr>
          <w:color w:val="000000"/>
          <w:sz w:val="20"/>
        </w:rPr>
      </w:pPr>
      <w:r w:rsidRPr="008C58CC">
        <w:rPr>
          <w:color w:val="000000"/>
          <w:sz w:val="20"/>
        </w:rPr>
        <w:t>Actividad 1.3. Diseñar e implementar mecanismos de apoyo y fortalecimiento a iniciativas ciudadanas en torno a la cultura escrita a través del Programa Distrital de Estímulos.</w:t>
      </w:r>
    </w:p>
    <w:p w14:paraId="30000D6A" w14:textId="77777777" w:rsidR="005E2706" w:rsidRPr="008C58CC" w:rsidRDefault="005E2706">
      <w:pPr>
        <w:pBdr>
          <w:top w:val="nil"/>
          <w:left w:val="nil"/>
          <w:bottom w:val="nil"/>
          <w:right w:val="nil"/>
          <w:between w:val="nil"/>
        </w:pBdr>
        <w:spacing w:line="276" w:lineRule="auto"/>
        <w:ind w:left="720" w:right="51"/>
        <w:jc w:val="both"/>
        <w:rPr>
          <w:color w:val="000000"/>
          <w:sz w:val="20"/>
        </w:rPr>
      </w:pPr>
    </w:p>
    <w:tbl>
      <w:tblPr>
        <w:tblStyle w:val="affffffffffff4"/>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745F2B81" w14:textId="77777777" w:rsidTr="008C58CC">
        <w:tc>
          <w:tcPr>
            <w:tcW w:w="1815" w:type="dxa"/>
            <w:vAlign w:val="center"/>
          </w:tcPr>
          <w:p w14:paraId="0D0F634B"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2260E82C" w14:textId="77777777" w:rsidR="005E2706" w:rsidRPr="008C58CC" w:rsidRDefault="008C58CC">
            <w:pPr>
              <w:pBdr>
                <w:top w:val="nil"/>
                <w:left w:val="nil"/>
                <w:bottom w:val="nil"/>
                <w:right w:val="nil"/>
                <w:between w:val="nil"/>
              </w:pBdr>
              <w:spacing w:line="276" w:lineRule="auto"/>
              <w:rPr>
                <w:b/>
                <w:color w:val="000000"/>
                <w:sz w:val="16"/>
              </w:rPr>
            </w:pPr>
            <w:r w:rsidRPr="008C58CC">
              <w:rPr>
                <w:b/>
                <w:color w:val="000000"/>
                <w:sz w:val="16"/>
              </w:rPr>
              <w:t>Estímulos a Proyectos</w:t>
            </w:r>
          </w:p>
        </w:tc>
        <w:tc>
          <w:tcPr>
            <w:tcW w:w="1806" w:type="dxa"/>
            <w:vAlign w:val="center"/>
          </w:tcPr>
          <w:p w14:paraId="7AB7B51A"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74AB8D78"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2EC7BD35" w14:textId="77777777" w:rsidTr="008C58CC">
        <w:tc>
          <w:tcPr>
            <w:tcW w:w="1815" w:type="dxa"/>
            <w:vAlign w:val="center"/>
          </w:tcPr>
          <w:p w14:paraId="0214D7E6"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74AB328C"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58.800.000</w:t>
            </w:r>
          </w:p>
        </w:tc>
        <w:tc>
          <w:tcPr>
            <w:tcW w:w="1806" w:type="dxa"/>
            <w:vAlign w:val="center"/>
          </w:tcPr>
          <w:p w14:paraId="66BF1434"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4B76FCA9"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783E5B97" w14:textId="77777777" w:rsidTr="008C58CC">
        <w:tc>
          <w:tcPr>
            <w:tcW w:w="1815" w:type="dxa"/>
            <w:vAlign w:val="center"/>
          </w:tcPr>
          <w:p w14:paraId="3FB25D9D"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lastRenderedPageBreak/>
              <w:t>1</w:t>
            </w:r>
          </w:p>
        </w:tc>
        <w:tc>
          <w:tcPr>
            <w:tcW w:w="2670" w:type="dxa"/>
            <w:vAlign w:val="center"/>
          </w:tcPr>
          <w:p w14:paraId="38BE3530" w14:textId="55621887" w:rsidR="005E2706" w:rsidRPr="008C58CC" w:rsidRDefault="008C58CC">
            <w:pPr>
              <w:pBdr>
                <w:top w:val="nil"/>
                <w:left w:val="nil"/>
                <w:bottom w:val="nil"/>
                <w:right w:val="nil"/>
                <w:between w:val="nil"/>
              </w:pBdr>
              <w:jc w:val="center"/>
              <w:rPr>
                <w:color w:val="202124"/>
                <w:sz w:val="16"/>
              </w:rPr>
            </w:pPr>
            <w:r w:rsidRPr="008C58CC">
              <w:rPr>
                <w:color w:val="202124"/>
                <w:sz w:val="16"/>
              </w:rPr>
              <w:t>236.000.000</w:t>
            </w:r>
          </w:p>
        </w:tc>
        <w:tc>
          <w:tcPr>
            <w:tcW w:w="1806" w:type="dxa"/>
            <w:vAlign w:val="center"/>
          </w:tcPr>
          <w:p w14:paraId="740B5484"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71B6433C"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2890CD59" w14:textId="77777777" w:rsidTr="008C58CC">
        <w:tc>
          <w:tcPr>
            <w:tcW w:w="1815" w:type="dxa"/>
            <w:vAlign w:val="center"/>
          </w:tcPr>
          <w:p w14:paraId="0B4CA75F"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16BD9033" w14:textId="34096C6D" w:rsidR="005E2706" w:rsidRPr="008C58CC" w:rsidRDefault="008C58CC">
            <w:pPr>
              <w:pBdr>
                <w:top w:val="nil"/>
                <w:left w:val="nil"/>
                <w:bottom w:val="nil"/>
                <w:right w:val="nil"/>
                <w:between w:val="nil"/>
              </w:pBdr>
              <w:jc w:val="center"/>
              <w:rPr>
                <w:color w:val="202124"/>
                <w:sz w:val="16"/>
              </w:rPr>
            </w:pPr>
            <w:r w:rsidRPr="008C58CC">
              <w:rPr>
                <w:color w:val="202124"/>
                <w:sz w:val="16"/>
              </w:rPr>
              <w:t>239.776.000</w:t>
            </w:r>
          </w:p>
        </w:tc>
        <w:tc>
          <w:tcPr>
            <w:tcW w:w="1806" w:type="dxa"/>
            <w:vAlign w:val="center"/>
          </w:tcPr>
          <w:p w14:paraId="0151C036"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38477643"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7CE32A1A" w14:textId="77777777" w:rsidTr="008C58CC">
        <w:tc>
          <w:tcPr>
            <w:tcW w:w="1815" w:type="dxa"/>
            <w:vAlign w:val="center"/>
          </w:tcPr>
          <w:p w14:paraId="56228894"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05DE66EB" w14:textId="7A8B1875" w:rsidR="005E2706" w:rsidRPr="008C58CC" w:rsidRDefault="008C58CC">
            <w:pPr>
              <w:pBdr>
                <w:top w:val="nil"/>
                <w:left w:val="nil"/>
                <w:bottom w:val="nil"/>
                <w:right w:val="nil"/>
                <w:between w:val="nil"/>
              </w:pBdr>
              <w:jc w:val="center"/>
              <w:rPr>
                <w:color w:val="202124"/>
                <w:sz w:val="16"/>
              </w:rPr>
            </w:pPr>
            <w:r w:rsidRPr="008C58CC">
              <w:rPr>
                <w:color w:val="202124"/>
                <w:sz w:val="16"/>
              </w:rPr>
              <w:t>238.000.000</w:t>
            </w:r>
          </w:p>
        </w:tc>
        <w:tc>
          <w:tcPr>
            <w:tcW w:w="1806" w:type="dxa"/>
            <w:vAlign w:val="center"/>
          </w:tcPr>
          <w:p w14:paraId="401EEDFC"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7D9CA141"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5830EC8F" w14:textId="77777777" w:rsidTr="008C58CC">
        <w:tc>
          <w:tcPr>
            <w:tcW w:w="1815" w:type="dxa"/>
            <w:vAlign w:val="center"/>
          </w:tcPr>
          <w:p w14:paraId="31D33270"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0E42CA6F"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228.000.000</w:t>
            </w:r>
          </w:p>
        </w:tc>
        <w:tc>
          <w:tcPr>
            <w:tcW w:w="1806" w:type="dxa"/>
            <w:vAlign w:val="center"/>
          </w:tcPr>
          <w:p w14:paraId="335CAC56"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054C38EF"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0C680ADD" w14:textId="77777777" w:rsidTr="008C58CC">
        <w:tc>
          <w:tcPr>
            <w:tcW w:w="1815" w:type="dxa"/>
            <w:vAlign w:val="center"/>
          </w:tcPr>
          <w:p w14:paraId="67F00B94"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7EF9209A" w14:textId="77777777" w:rsidR="005E2706" w:rsidRPr="008C58CC" w:rsidRDefault="008C58CC">
            <w:pPr>
              <w:pBdr>
                <w:top w:val="nil"/>
                <w:left w:val="nil"/>
                <w:bottom w:val="nil"/>
                <w:right w:val="nil"/>
                <w:between w:val="nil"/>
              </w:pBdr>
              <w:jc w:val="center"/>
              <w:rPr>
                <w:color w:val="202124"/>
                <w:sz w:val="16"/>
              </w:rPr>
            </w:pPr>
            <w:r w:rsidRPr="008C58CC">
              <w:rPr>
                <w:color w:val="202124"/>
                <w:sz w:val="16"/>
              </w:rPr>
              <w:t>1.000.576.000</w:t>
            </w:r>
          </w:p>
        </w:tc>
        <w:tc>
          <w:tcPr>
            <w:tcW w:w="1806" w:type="dxa"/>
            <w:vAlign w:val="center"/>
          </w:tcPr>
          <w:p w14:paraId="3664AD1B"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4F51B3B5"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0E75672D" w14:textId="77777777" w:rsidR="005E2706" w:rsidRPr="008C58CC" w:rsidRDefault="005E2706">
      <w:pPr>
        <w:pBdr>
          <w:top w:val="nil"/>
          <w:left w:val="nil"/>
          <w:bottom w:val="nil"/>
          <w:right w:val="nil"/>
          <w:between w:val="nil"/>
        </w:pBdr>
        <w:spacing w:line="276" w:lineRule="auto"/>
        <w:jc w:val="both"/>
        <w:rPr>
          <w:b/>
          <w:color w:val="000000"/>
          <w:sz w:val="20"/>
        </w:rPr>
      </w:pPr>
    </w:p>
    <w:p w14:paraId="4903E73D" w14:textId="77777777" w:rsidR="005E2706" w:rsidRPr="008C58CC" w:rsidRDefault="008C58CC">
      <w:pPr>
        <w:pBdr>
          <w:top w:val="nil"/>
          <w:left w:val="nil"/>
          <w:bottom w:val="nil"/>
          <w:right w:val="nil"/>
          <w:between w:val="nil"/>
        </w:pBdr>
        <w:spacing w:line="276" w:lineRule="auto"/>
        <w:ind w:left="720"/>
        <w:jc w:val="both"/>
        <w:rPr>
          <w:b/>
          <w:color w:val="000000"/>
          <w:sz w:val="20"/>
        </w:rPr>
      </w:pPr>
      <w:r w:rsidRPr="008C58CC">
        <w:rPr>
          <w:b/>
          <w:color w:val="000000"/>
          <w:sz w:val="20"/>
        </w:rPr>
        <w:t xml:space="preserve">Actividad 2. </w:t>
      </w:r>
      <w:r w:rsidRPr="008C58CC">
        <w:rPr>
          <w:color w:val="000000"/>
          <w:sz w:val="20"/>
        </w:rPr>
        <w:t>Formular, implementar y evaluar una política pública de fomento a la lectura, escritura, oralidad y cultura digital</w:t>
      </w:r>
    </w:p>
    <w:p w14:paraId="35CAEA59" w14:textId="77777777" w:rsidR="005E2706" w:rsidRPr="008C58CC" w:rsidRDefault="005E2706">
      <w:pPr>
        <w:pBdr>
          <w:top w:val="nil"/>
          <w:left w:val="nil"/>
          <w:bottom w:val="nil"/>
          <w:right w:val="nil"/>
          <w:between w:val="nil"/>
        </w:pBdr>
        <w:spacing w:line="276" w:lineRule="auto"/>
        <w:ind w:left="792"/>
        <w:jc w:val="both"/>
        <w:rPr>
          <w:b/>
          <w:color w:val="000000"/>
          <w:sz w:val="20"/>
        </w:rPr>
      </w:pPr>
    </w:p>
    <w:p w14:paraId="448D3458" w14:textId="77777777" w:rsidR="005E2706" w:rsidRPr="008C58CC" w:rsidRDefault="008C58CC">
      <w:pPr>
        <w:pBdr>
          <w:top w:val="nil"/>
          <w:left w:val="nil"/>
          <w:bottom w:val="nil"/>
          <w:right w:val="nil"/>
          <w:between w:val="nil"/>
        </w:pBdr>
        <w:spacing w:line="276" w:lineRule="auto"/>
        <w:ind w:left="720" w:right="-15"/>
        <w:jc w:val="both"/>
        <w:rPr>
          <w:color w:val="000000"/>
          <w:sz w:val="20"/>
        </w:rPr>
      </w:pPr>
      <w:r w:rsidRPr="008C58CC">
        <w:rPr>
          <w:color w:val="000000"/>
          <w:sz w:val="20"/>
        </w:rPr>
        <w:t>Actividad 2.1. Fase preparatoria: Elaboración de estado del arte, formulación de la propuesta, validación ante instancias del Sistema de Participación, entes consultivos y aprobación por el Comité Sectorial de Desarrollo Administrativo.</w:t>
      </w:r>
    </w:p>
    <w:p w14:paraId="781DEFE7" w14:textId="2076D7CC" w:rsidR="005E2706" w:rsidRPr="008C58CC" w:rsidRDefault="005E2706">
      <w:pPr>
        <w:pBdr>
          <w:top w:val="nil"/>
          <w:left w:val="nil"/>
          <w:bottom w:val="nil"/>
          <w:right w:val="nil"/>
          <w:between w:val="nil"/>
        </w:pBdr>
        <w:spacing w:line="276" w:lineRule="auto"/>
        <w:ind w:left="792"/>
        <w:jc w:val="both"/>
        <w:rPr>
          <w:b/>
          <w:color w:val="000000"/>
          <w:sz w:val="20"/>
        </w:rPr>
      </w:pPr>
    </w:p>
    <w:tbl>
      <w:tblPr>
        <w:tblStyle w:val="afffffffffff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2F2F136E" w14:textId="77777777" w:rsidTr="008C58CC">
        <w:tc>
          <w:tcPr>
            <w:tcW w:w="1815" w:type="dxa"/>
            <w:vAlign w:val="center"/>
          </w:tcPr>
          <w:p w14:paraId="2F896C40"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460AAC7D"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22881E10"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5AF61FCE"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2FE4D982" w14:textId="77777777" w:rsidTr="008C58CC">
        <w:tc>
          <w:tcPr>
            <w:tcW w:w="1815" w:type="dxa"/>
            <w:vAlign w:val="center"/>
          </w:tcPr>
          <w:p w14:paraId="3C092486"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45CB000C"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17CD9E42" w14:textId="77777777" w:rsidR="005E2706" w:rsidRPr="008C58CC" w:rsidRDefault="008C58CC">
            <w:pPr>
              <w:pBdr>
                <w:top w:val="nil"/>
                <w:left w:val="nil"/>
                <w:bottom w:val="nil"/>
                <w:right w:val="nil"/>
                <w:between w:val="nil"/>
              </w:pBdr>
              <w:jc w:val="center"/>
              <w:rPr>
                <w:strike/>
                <w:color w:val="202124"/>
                <w:sz w:val="16"/>
              </w:rPr>
            </w:pPr>
            <w:r w:rsidRPr="008C58CC">
              <w:rPr>
                <w:color w:val="202124"/>
                <w:sz w:val="16"/>
              </w:rPr>
              <w:t>37.217.333</w:t>
            </w:r>
          </w:p>
        </w:tc>
        <w:tc>
          <w:tcPr>
            <w:tcW w:w="2126" w:type="dxa"/>
            <w:vAlign w:val="center"/>
          </w:tcPr>
          <w:p w14:paraId="463D11E8"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62615CA1" w14:textId="77777777" w:rsidTr="008C58CC">
        <w:trPr>
          <w:trHeight w:val="390"/>
        </w:trPr>
        <w:tc>
          <w:tcPr>
            <w:tcW w:w="1815" w:type="dxa"/>
            <w:vAlign w:val="center"/>
          </w:tcPr>
          <w:p w14:paraId="79791D1A"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365E5639"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5C1E9236" w14:textId="3A77C462" w:rsidR="005E2706" w:rsidRPr="008C58CC" w:rsidRDefault="008C58CC">
            <w:pPr>
              <w:pBdr>
                <w:top w:val="nil"/>
                <w:left w:val="nil"/>
                <w:bottom w:val="nil"/>
                <w:right w:val="nil"/>
                <w:between w:val="nil"/>
              </w:pBdr>
              <w:jc w:val="center"/>
              <w:rPr>
                <w:color w:val="0000FF"/>
                <w:sz w:val="16"/>
              </w:rPr>
            </w:pPr>
            <w:r w:rsidRPr="008C58CC">
              <w:rPr>
                <w:color w:val="0000FF"/>
                <w:sz w:val="16"/>
              </w:rPr>
              <w:t xml:space="preserve"> </w:t>
            </w:r>
            <w:r>
              <w:rPr>
                <w:color w:val="0000FF"/>
                <w:sz w:val="16"/>
                <w:szCs w:val="16"/>
              </w:rPr>
              <w:t>367.760.706</w:t>
            </w:r>
          </w:p>
        </w:tc>
        <w:tc>
          <w:tcPr>
            <w:tcW w:w="2126" w:type="dxa"/>
            <w:vAlign w:val="center"/>
          </w:tcPr>
          <w:p w14:paraId="1BDC02BA"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234375A8" w14:textId="77777777" w:rsidTr="008C58CC">
        <w:tc>
          <w:tcPr>
            <w:tcW w:w="1815" w:type="dxa"/>
            <w:vAlign w:val="center"/>
          </w:tcPr>
          <w:p w14:paraId="4C2B7C22"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3B45F08E"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052A4704"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41F3063F"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3F869A30" w14:textId="77777777" w:rsidTr="008C58CC">
        <w:tc>
          <w:tcPr>
            <w:tcW w:w="1815" w:type="dxa"/>
            <w:vAlign w:val="center"/>
          </w:tcPr>
          <w:p w14:paraId="6E056E8B"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616EB365"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6EE50EEB"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647A366B"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4CEBA1B0" w14:textId="77777777" w:rsidTr="008C58CC">
        <w:tc>
          <w:tcPr>
            <w:tcW w:w="1815" w:type="dxa"/>
            <w:vAlign w:val="center"/>
          </w:tcPr>
          <w:p w14:paraId="29D5EBD2"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0EC49C9A"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27B87419"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6A4AA6BD"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2D3D0D94" w14:textId="77777777" w:rsidTr="008C58CC">
        <w:tc>
          <w:tcPr>
            <w:tcW w:w="1815" w:type="dxa"/>
            <w:vAlign w:val="center"/>
          </w:tcPr>
          <w:p w14:paraId="06A6AE8A"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43829031" w14:textId="77777777" w:rsidR="005E2706" w:rsidRPr="008C58CC" w:rsidRDefault="005E2706">
            <w:pPr>
              <w:pBdr>
                <w:top w:val="nil"/>
                <w:left w:val="nil"/>
                <w:bottom w:val="nil"/>
                <w:right w:val="nil"/>
                <w:between w:val="nil"/>
              </w:pBdr>
              <w:spacing w:line="276" w:lineRule="auto"/>
              <w:jc w:val="right"/>
              <w:rPr>
                <w:color w:val="000000"/>
                <w:sz w:val="16"/>
              </w:rPr>
            </w:pPr>
          </w:p>
        </w:tc>
        <w:tc>
          <w:tcPr>
            <w:tcW w:w="1806" w:type="dxa"/>
            <w:vAlign w:val="center"/>
          </w:tcPr>
          <w:p w14:paraId="02E27A27" w14:textId="1FB5B547" w:rsidR="005E2706" w:rsidRPr="008C58CC" w:rsidRDefault="008C58CC">
            <w:pPr>
              <w:pBdr>
                <w:top w:val="nil"/>
                <w:left w:val="nil"/>
                <w:bottom w:val="nil"/>
                <w:right w:val="nil"/>
                <w:between w:val="nil"/>
              </w:pBdr>
              <w:spacing w:line="276" w:lineRule="auto"/>
              <w:jc w:val="center"/>
              <w:rPr>
                <w:color w:val="000000"/>
                <w:sz w:val="16"/>
              </w:rPr>
            </w:pPr>
            <w:r>
              <w:rPr>
                <w:color w:val="0000FF"/>
                <w:sz w:val="16"/>
                <w:szCs w:val="16"/>
              </w:rPr>
              <w:t>404.978.039</w:t>
            </w:r>
          </w:p>
        </w:tc>
        <w:tc>
          <w:tcPr>
            <w:tcW w:w="2126" w:type="dxa"/>
            <w:vAlign w:val="center"/>
          </w:tcPr>
          <w:p w14:paraId="4574CF2F"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1A3EA688" w14:textId="77777777" w:rsidR="005E2706" w:rsidRPr="008C58CC" w:rsidRDefault="005E2706">
      <w:pPr>
        <w:pBdr>
          <w:top w:val="nil"/>
          <w:left w:val="nil"/>
          <w:bottom w:val="nil"/>
          <w:right w:val="nil"/>
          <w:between w:val="nil"/>
        </w:pBdr>
        <w:spacing w:line="276" w:lineRule="auto"/>
        <w:ind w:left="792"/>
        <w:jc w:val="both"/>
        <w:rPr>
          <w:b/>
          <w:color w:val="000000"/>
          <w:sz w:val="20"/>
        </w:rPr>
      </w:pPr>
    </w:p>
    <w:p w14:paraId="708778FC" w14:textId="77777777" w:rsidR="005E2706" w:rsidRPr="008C58CC" w:rsidRDefault="008C58CC">
      <w:pPr>
        <w:pBdr>
          <w:top w:val="nil"/>
          <w:left w:val="nil"/>
          <w:bottom w:val="nil"/>
          <w:right w:val="nil"/>
          <w:between w:val="nil"/>
        </w:pBdr>
        <w:spacing w:line="276" w:lineRule="auto"/>
        <w:ind w:left="720" w:right="876"/>
        <w:rPr>
          <w:color w:val="000000"/>
          <w:sz w:val="20"/>
        </w:rPr>
      </w:pPr>
      <w:r w:rsidRPr="008C58CC">
        <w:rPr>
          <w:color w:val="000000"/>
          <w:sz w:val="20"/>
        </w:rPr>
        <w:t>Actividad 2.2. Fase de agenda pública y diagnóstico. Investigación</w:t>
      </w:r>
    </w:p>
    <w:p w14:paraId="183943A0" w14:textId="77777777" w:rsidR="005E2706" w:rsidRPr="008C58CC" w:rsidRDefault="005E2706">
      <w:pPr>
        <w:pBdr>
          <w:top w:val="nil"/>
          <w:left w:val="nil"/>
          <w:bottom w:val="nil"/>
          <w:right w:val="nil"/>
          <w:between w:val="nil"/>
        </w:pBdr>
        <w:spacing w:line="276" w:lineRule="auto"/>
        <w:ind w:left="792"/>
        <w:jc w:val="both"/>
        <w:rPr>
          <w:b/>
          <w:color w:val="000000"/>
          <w:sz w:val="20"/>
        </w:rPr>
      </w:pPr>
    </w:p>
    <w:tbl>
      <w:tblPr>
        <w:tblStyle w:val="affffffffffff6"/>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7C57953F" w14:textId="77777777" w:rsidTr="008C58CC">
        <w:tc>
          <w:tcPr>
            <w:tcW w:w="1815" w:type="dxa"/>
            <w:vAlign w:val="center"/>
          </w:tcPr>
          <w:p w14:paraId="67E41023"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334C05B4"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06838EF4"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000FE1D7"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2C60AA65" w14:textId="77777777" w:rsidTr="008C58CC">
        <w:tc>
          <w:tcPr>
            <w:tcW w:w="1815" w:type="dxa"/>
            <w:vAlign w:val="center"/>
          </w:tcPr>
          <w:p w14:paraId="47058F2B"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3B5240DC"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5D8F0266"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525BF206"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2E1A562B" w14:textId="77777777" w:rsidTr="008C58CC">
        <w:tc>
          <w:tcPr>
            <w:tcW w:w="1815" w:type="dxa"/>
            <w:vAlign w:val="center"/>
          </w:tcPr>
          <w:p w14:paraId="1375B2D8"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255ACD41"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278106B7" w14:textId="18F817D2" w:rsidR="005E2706" w:rsidRPr="008C58CC" w:rsidRDefault="008C58CC">
            <w:pPr>
              <w:pBdr>
                <w:top w:val="nil"/>
                <w:left w:val="nil"/>
                <w:bottom w:val="nil"/>
                <w:right w:val="nil"/>
                <w:between w:val="nil"/>
              </w:pBdr>
              <w:spacing w:line="276" w:lineRule="auto"/>
              <w:jc w:val="center"/>
              <w:rPr>
                <w:color w:val="000000"/>
                <w:sz w:val="16"/>
              </w:rPr>
            </w:pPr>
            <w:r>
              <w:rPr>
                <w:color w:val="0000FF"/>
                <w:sz w:val="16"/>
                <w:szCs w:val="16"/>
              </w:rPr>
              <w:t>367.760.706</w:t>
            </w:r>
          </w:p>
        </w:tc>
        <w:tc>
          <w:tcPr>
            <w:tcW w:w="2126" w:type="dxa"/>
            <w:vAlign w:val="center"/>
          </w:tcPr>
          <w:p w14:paraId="1BEB54A1"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1BA482EC" w14:textId="77777777" w:rsidTr="008C58CC">
        <w:tc>
          <w:tcPr>
            <w:tcW w:w="1815" w:type="dxa"/>
            <w:vAlign w:val="center"/>
          </w:tcPr>
          <w:p w14:paraId="43687382"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19240B6F"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6D76690"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60864F7E"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65C87BFF" w14:textId="77777777" w:rsidTr="008C58CC">
        <w:tc>
          <w:tcPr>
            <w:tcW w:w="1815" w:type="dxa"/>
            <w:vAlign w:val="center"/>
          </w:tcPr>
          <w:p w14:paraId="113F4BAA"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44466783"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5BFDF39D"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3877C4DF"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2FA6E8E6" w14:textId="77777777" w:rsidTr="008C58CC">
        <w:tc>
          <w:tcPr>
            <w:tcW w:w="1815" w:type="dxa"/>
            <w:vAlign w:val="center"/>
          </w:tcPr>
          <w:p w14:paraId="5749CF6F"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45A7C172"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4FB51060"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7042042B"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6C706482" w14:textId="77777777" w:rsidTr="008C58CC">
        <w:tc>
          <w:tcPr>
            <w:tcW w:w="1815" w:type="dxa"/>
            <w:vAlign w:val="center"/>
          </w:tcPr>
          <w:p w14:paraId="31417C06"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383FBC0F"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001E690A" w14:textId="00B6A185" w:rsidR="005E2706" w:rsidRPr="008C58CC" w:rsidRDefault="008C58CC">
            <w:pPr>
              <w:pBdr>
                <w:top w:val="nil"/>
                <w:left w:val="nil"/>
                <w:bottom w:val="nil"/>
                <w:right w:val="nil"/>
                <w:between w:val="nil"/>
              </w:pBdr>
              <w:spacing w:line="276" w:lineRule="auto"/>
              <w:jc w:val="center"/>
              <w:rPr>
                <w:color w:val="000000"/>
                <w:sz w:val="16"/>
              </w:rPr>
            </w:pPr>
            <w:r>
              <w:rPr>
                <w:color w:val="0000FF"/>
                <w:sz w:val="16"/>
                <w:szCs w:val="16"/>
              </w:rPr>
              <w:t>367.760.706</w:t>
            </w:r>
          </w:p>
        </w:tc>
        <w:tc>
          <w:tcPr>
            <w:tcW w:w="2126" w:type="dxa"/>
            <w:vAlign w:val="center"/>
          </w:tcPr>
          <w:p w14:paraId="29B05317"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2ECCBE92" w14:textId="77777777" w:rsidR="005E2706" w:rsidRPr="008C58CC" w:rsidRDefault="005E2706">
      <w:pPr>
        <w:pBdr>
          <w:top w:val="nil"/>
          <w:left w:val="nil"/>
          <w:bottom w:val="nil"/>
          <w:right w:val="nil"/>
          <w:between w:val="nil"/>
        </w:pBdr>
        <w:spacing w:line="276" w:lineRule="auto"/>
        <w:ind w:left="792"/>
        <w:jc w:val="both"/>
        <w:rPr>
          <w:b/>
          <w:color w:val="000000"/>
          <w:sz w:val="20"/>
        </w:rPr>
      </w:pPr>
    </w:p>
    <w:p w14:paraId="7FB7BDE1" w14:textId="77777777" w:rsidR="005E2706" w:rsidRPr="008C58CC" w:rsidRDefault="008C58CC">
      <w:pPr>
        <w:pBdr>
          <w:top w:val="nil"/>
          <w:left w:val="nil"/>
          <w:bottom w:val="nil"/>
          <w:right w:val="nil"/>
          <w:between w:val="nil"/>
        </w:pBdr>
        <w:spacing w:line="276" w:lineRule="auto"/>
        <w:ind w:left="720" w:right="876"/>
        <w:rPr>
          <w:color w:val="000000"/>
          <w:sz w:val="20"/>
        </w:rPr>
      </w:pPr>
      <w:r w:rsidRPr="008C58CC">
        <w:rPr>
          <w:color w:val="000000"/>
          <w:sz w:val="20"/>
        </w:rPr>
        <w:t>Actividad 2.3. Formulación de la política</w:t>
      </w:r>
    </w:p>
    <w:p w14:paraId="46FC4E95" w14:textId="77777777" w:rsidR="005E2706" w:rsidRPr="008C58CC" w:rsidRDefault="005E2706">
      <w:pPr>
        <w:pBdr>
          <w:top w:val="nil"/>
          <w:left w:val="nil"/>
          <w:bottom w:val="nil"/>
          <w:right w:val="nil"/>
          <w:between w:val="nil"/>
        </w:pBdr>
        <w:spacing w:line="276" w:lineRule="auto"/>
        <w:ind w:left="792"/>
        <w:jc w:val="both"/>
        <w:rPr>
          <w:b/>
          <w:color w:val="000000"/>
          <w:sz w:val="20"/>
        </w:rPr>
      </w:pPr>
    </w:p>
    <w:tbl>
      <w:tblPr>
        <w:tblStyle w:val="affffffffffff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446456C7" w14:textId="77777777" w:rsidTr="008C58CC">
        <w:tc>
          <w:tcPr>
            <w:tcW w:w="1815" w:type="dxa"/>
            <w:vAlign w:val="center"/>
          </w:tcPr>
          <w:p w14:paraId="585F8F0E"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64FFFFA0"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4BFE7A69"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7CAAED73"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2A781280" w14:textId="77777777" w:rsidTr="008C58CC">
        <w:tc>
          <w:tcPr>
            <w:tcW w:w="1815" w:type="dxa"/>
            <w:vAlign w:val="center"/>
          </w:tcPr>
          <w:p w14:paraId="5861EFD3"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403A6232"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AD5EB43"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1BAF2DAD"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59288B68" w14:textId="77777777" w:rsidTr="008C58CC">
        <w:tc>
          <w:tcPr>
            <w:tcW w:w="1815" w:type="dxa"/>
            <w:vAlign w:val="center"/>
          </w:tcPr>
          <w:p w14:paraId="5B6A8B5F"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2171914F"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CE0365A" w14:textId="77777777" w:rsidR="005E2706" w:rsidRPr="008C58CC" w:rsidRDefault="008C58CC">
            <w:pPr>
              <w:pBdr>
                <w:top w:val="nil"/>
                <w:left w:val="nil"/>
                <w:bottom w:val="nil"/>
                <w:right w:val="nil"/>
                <w:between w:val="nil"/>
              </w:pBdr>
              <w:spacing w:line="276" w:lineRule="auto"/>
              <w:jc w:val="center"/>
              <w:rPr>
                <w:color w:val="0000FF"/>
                <w:sz w:val="16"/>
              </w:rPr>
            </w:pPr>
            <w:r w:rsidRPr="008C58CC">
              <w:rPr>
                <w:color w:val="0000FF"/>
                <w:sz w:val="16"/>
              </w:rPr>
              <w:t xml:space="preserve"> 227.336.856</w:t>
            </w:r>
          </w:p>
        </w:tc>
        <w:tc>
          <w:tcPr>
            <w:tcW w:w="2126" w:type="dxa"/>
            <w:vAlign w:val="center"/>
          </w:tcPr>
          <w:p w14:paraId="6091EC71"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7B2F28F1" w14:textId="77777777" w:rsidTr="008C58CC">
        <w:tc>
          <w:tcPr>
            <w:tcW w:w="1815" w:type="dxa"/>
            <w:vAlign w:val="center"/>
          </w:tcPr>
          <w:p w14:paraId="03790541"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54CB3460"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2A535B2"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272.800.000</w:t>
            </w:r>
          </w:p>
        </w:tc>
        <w:tc>
          <w:tcPr>
            <w:tcW w:w="2126" w:type="dxa"/>
            <w:vAlign w:val="center"/>
          </w:tcPr>
          <w:p w14:paraId="6709B9F0"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1A3977E4" w14:textId="77777777" w:rsidTr="008C58CC">
        <w:tc>
          <w:tcPr>
            <w:tcW w:w="1815" w:type="dxa"/>
            <w:vAlign w:val="center"/>
          </w:tcPr>
          <w:p w14:paraId="5B428FF3"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2399346C"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477CD03A"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191.000.000</w:t>
            </w:r>
          </w:p>
        </w:tc>
        <w:tc>
          <w:tcPr>
            <w:tcW w:w="2126" w:type="dxa"/>
            <w:vAlign w:val="center"/>
          </w:tcPr>
          <w:p w14:paraId="1A4D155E"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76456D91" w14:textId="77777777" w:rsidTr="008C58CC">
        <w:tc>
          <w:tcPr>
            <w:tcW w:w="1815" w:type="dxa"/>
            <w:vAlign w:val="center"/>
          </w:tcPr>
          <w:p w14:paraId="29B916E8"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lastRenderedPageBreak/>
              <w:t>4</w:t>
            </w:r>
          </w:p>
        </w:tc>
        <w:tc>
          <w:tcPr>
            <w:tcW w:w="2670" w:type="dxa"/>
            <w:vAlign w:val="center"/>
          </w:tcPr>
          <w:p w14:paraId="3CB09B26"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5E3CC49D"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5C4FA3A2"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6E7F10F4" w14:textId="77777777" w:rsidTr="008C58CC">
        <w:tc>
          <w:tcPr>
            <w:tcW w:w="1815" w:type="dxa"/>
            <w:vAlign w:val="center"/>
          </w:tcPr>
          <w:p w14:paraId="60894D35"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0E63DC13"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27FE7502" w14:textId="77777777" w:rsidR="005E2706" w:rsidRPr="008C58CC" w:rsidRDefault="008C58CC">
            <w:pPr>
              <w:pBdr>
                <w:top w:val="nil"/>
                <w:left w:val="nil"/>
                <w:bottom w:val="nil"/>
                <w:right w:val="nil"/>
                <w:between w:val="nil"/>
              </w:pBdr>
              <w:spacing w:line="276" w:lineRule="auto"/>
              <w:jc w:val="center"/>
              <w:rPr>
                <w:color w:val="0000FF"/>
                <w:sz w:val="16"/>
              </w:rPr>
            </w:pPr>
            <w:r w:rsidRPr="008C58CC">
              <w:rPr>
                <w:color w:val="0000FF"/>
                <w:sz w:val="16"/>
              </w:rPr>
              <w:t xml:space="preserve"> 691.136.856</w:t>
            </w:r>
          </w:p>
        </w:tc>
        <w:tc>
          <w:tcPr>
            <w:tcW w:w="2126" w:type="dxa"/>
            <w:vAlign w:val="center"/>
          </w:tcPr>
          <w:p w14:paraId="67DB98BA"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1BBA445F" w14:textId="77777777" w:rsidR="005E2706" w:rsidRPr="008C58CC" w:rsidRDefault="008C58CC">
      <w:pPr>
        <w:pBdr>
          <w:top w:val="nil"/>
          <w:left w:val="nil"/>
          <w:bottom w:val="nil"/>
          <w:right w:val="nil"/>
          <w:between w:val="nil"/>
        </w:pBdr>
        <w:spacing w:line="276" w:lineRule="auto"/>
        <w:ind w:left="792"/>
        <w:jc w:val="both"/>
        <w:rPr>
          <w:b/>
          <w:color w:val="000000"/>
          <w:sz w:val="20"/>
        </w:rPr>
      </w:pPr>
      <w:r w:rsidRPr="008C58CC">
        <w:rPr>
          <w:b/>
          <w:color w:val="000000"/>
          <w:sz w:val="20"/>
        </w:rPr>
        <w:tab/>
      </w:r>
    </w:p>
    <w:p w14:paraId="53DDC15C" w14:textId="77777777" w:rsidR="005E2706" w:rsidRPr="008C58CC" w:rsidRDefault="008C58CC">
      <w:pPr>
        <w:pBdr>
          <w:top w:val="nil"/>
          <w:left w:val="nil"/>
          <w:bottom w:val="nil"/>
          <w:right w:val="nil"/>
          <w:between w:val="nil"/>
        </w:pBdr>
        <w:spacing w:line="276" w:lineRule="auto"/>
        <w:ind w:left="720" w:right="876"/>
        <w:rPr>
          <w:color w:val="000000"/>
          <w:sz w:val="20"/>
        </w:rPr>
      </w:pPr>
      <w:r w:rsidRPr="008C58CC">
        <w:rPr>
          <w:color w:val="000000"/>
          <w:sz w:val="20"/>
        </w:rPr>
        <w:t>Actividad 2.4. Implementación, seguimiento y evaluación.</w:t>
      </w:r>
    </w:p>
    <w:p w14:paraId="7D4FBFE2" w14:textId="77777777" w:rsidR="005E2706" w:rsidRPr="008C58CC" w:rsidRDefault="005E2706">
      <w:pPr>
        <w:pBdr>
          <w:top w:val="nil"/>
          <w:left w:val="nil"/>
          <w:bottom w:val="nil"/>
          <w:right w:val="nil"/>
          <w:between w:val="nil"/>
        </w:pBdr>
        <w:spacing w:line="276" w:lineRule="auto"/>
        <w:ind w:left="792"/>
        <w:jc w:val="both"/>
        <w:rPr>
          <w:b/>
          <w:color w:val="000000"/>
          <w:sz w:val="20"/>
        </w:rPr>
      </w:pPr>
    </w:p>
    <w:tbl>
      <w:tblPr>
        <w:tblStyle w:val="affffffffffff8"/>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297F9298" w14:textId="77777777" w:rsidTr="008C58CC">
        <w:tc>
          <w:tcPr>
            <w:tcW w:w="1815" w:type="dxa"/>
            <w:vAlign w:val="center"/>
          </w:tcPr>
          <w:p w14:paraId="77813CA8"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3400E71A"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21AEA3D8"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43D04F50"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220C9502" w14:textId="77777777" w:rsidTr="008C58CC">
        <w:tc>
          <w:tcPr>
            <w:tcW w:w="1815" w:type="dxa"/>
            <w:vAlign w:val="center"/>
          </w:tcPr>
          <w:p w14:paraId="1E27A597"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7208598F"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4560BCA2"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2B316C18"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3745744C" w14:textId="77777777" w:rsidTr="008C58CC">
        <w:tc>
          <w:tcPr>
            <w:tcW w:w="1815" w:type="dxa"/>
            <w:vAlign w:val="center"/>
          </w:tcPr>
          <w:p w14:paraId="57BD41B8"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128F2170"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8028741"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340B799E"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72517B48" w14:textId="77777777" w:rsidTr="008C58CC">
        <w:tc>
          <w:tcPr>
            <w:tcW w:w="1815" w:type="dxa"/>
            <w:vAlign w:val="center"/>
          </w:tcPr>
          <w:p w14:paraId="7E8B4F89"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4177495C"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8461B60"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5494FA41"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6C15F920" w14:textId="77777777" w:rsidTr="008C58CC">
        <w:tc>
          <w:tcPr>
            <w:tcW w:w="1815" w:type="dxa"/>
            <w:vAlign w:val="center"/>
          </w:tcPr>
          <w:p w14:paraId="3AF37A09"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299D6EEE"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17B57B21"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28414C39"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050F76D3" w14:textId="77777777" w:rsidTr="008C58CC">
        <w:tc>
          <w:tcPr>
            <w:tcW w:w="1815" w:type="dxa"/>
            <w:vAlign w:val="center"/>
          </w:tcPr>
          <w:p w14:paraId="22033956"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70BB63B1"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5FEC7A21"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90.000.000</w:t>
            </w:r>
          </w:p>
        </w:tc>
        <w:tc>
          <w:tcPr>
            <w:tcW w:w="2126" w:type="dxa"/>
            <w:vAlign w:val="center"/>
          </w:tcPr>
          <w:p w14:paraId="0E163582"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60FC42A0" w14:textId="77777777" w:rsidTr="008C58CC">
        <w:tc>
          <w:tcPr>
            <w:tcW w:w="1815" w:type="dxa"/>
            <w:vAlign w:val="center"/>
          </w:tcPr>
          <w:p w14:paraId="3D4E31C7"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7BD870D0" w14:textId="77777777" w:rsidR="005E2706" w:rsidRPr="008C58CC" w:rsidRDefault="005E2706">
            <w:pPr>
              <w:pBdr>
                <w:top w:val="nil"/>
                <w:left w:val="nil"/>
                <w:bottom w:val="nil"/>
                <w:right w:val="nil"/>
                <w:between w:val="nil"/>
              </w:pBdr>
              <w:spacing w:line="276" w:lineRule="auto"/>
              <w:jc w:val="both"/>
              <w:rPr>
                <w:color w:val="000000"/>
                <w:sz w:val="16"/>
              </w:rPr>
            </w:pPr>
          </w:p>
        </w:tc>
        <w:tc>
          <w:tcPr>
            <w:tcW w:w="1806" w:type="dxa"/>
            <w:vAlign w:val="center"/>
          </w:tcPr>
          <w:p w14:paraId="396CCD61"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90.000.000</w:t>
            </w:r>
          </w:p>
        </w:tc>
        <w:tc>
          <w:tcPr>
            <w:tcW w:w="2126" w:type="dxa"/>
            <w:vAlign w:val="center"/>
          </w:tcPr>
          <w:p w14:paraId="1E0FD8C8"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4894E963" w14:textId="77777777" w:rsidR="005E2706" w:rsidRPr="008C58CC" w:rsidRDefault="005E2706">
      <w:pPr>
        <w:pBdr>
          <w:top w:val="nil"/>
          <w:left w:val="nil"/>
          <w:bottom w:val="nil"/>
          <w:right w:val="nil"/>
          <w:between w:val="nil"/>
        </w:pBdr>
        <w:spacing w:line="276" w:lineRule="auto"/>
        <w:ind w:left="792"/>
        <w:jc w:val="both"/>
        <w:rPr>
          <w:b/>
          <w:color w:val="000000"/>
          <w:sz w:val="20"/>
        </w:rPr>
      </w:pPr>
    </w:p>
    <w:p w14:paraId="13CA5F12" w14:textId="77777777" w:rsidR="005E2706" w:rsidRPr="008C58CC" w:rsidRDefault="008C58CC">
      <w:pPr>
        <w:pBdr>
          <w:top w:val="nil"/>
          <w:left w:val="nil"/>
          <w:bottom w:val="nil"/>
          <w:right w:val="nil"/>
          <w:between w:val="nil"/>
        </w:pBdr>
        <w:spacing w:line="276" w:lineRule="auto"/>
        <w:ind w:left="792"/>
        <w:jc w:val="both"/>
        <w:rPr>
          <w:color w:val="000000"/>
          <w:sz w:val="20"/>
        </w:rPr>
      </w:pPr>
      <w:r w:rsidRPr="008C58CC">
        <w:rPr>
          <w:b/>
          <w:color w:val="000000"/>
          <w:sz w:val="20"/>
        </w:rPr>
        <w:t xml:space="preserve">Actividad 3. </w:t>
      </w:r>
      <w:r w:rsidRPr="008C58CC">
        <w:rPr>
          <w:color w:val="000000"/>
          <w:sz w:val="20"/>
        </w:rPr>
        <w:t xml:space="preserve">Diseñar, ejecutar y apoyar eventos y estrategias que promuevan el valor social de la lectura, la escritura y el libro y que contribuyan a cambiar los imaginarios asociados a estas prácticas </w:t>
      </w:r>
    </w:p>
    <w:p w14:paraId="55AE02CA" w14:textId="77777777" w:rsidR="005E2706" w:rsidRDefault="005E2706">
      <w:pPr>
        <w:pBdr>
          <w:top w:val="nil"/>
          <w:left w:val="nil"/>
          <w:bottom w:val="nil"/>
          <w:right w:val="nil"/>
          <w:between w:val="nil"/>
        </w:pBdr>
        <w:spacing w:line="276" w:lineRule="auto"/>
        <w:jc w:val="both"/>
        <w:rPr>
          <w:b/>
          <w:sz w:val="20"/>
          <w:szCs w:val="20"/>
        </w:rPr>
      </w:pPr>
    </w:p>
    <w:p w14:paraId="0FADE3A4" w14:textId="77777777" w:rsidR="005E2706" w:rsidRDefault="005E2706">
      <w:pPr>
        <w:pBdr>
          <w:top w:val="nil"/>
          <w:left w:val="nil"/>
          <w:bottom w:val="nil"/>
          <w:right w:val="nil"/>
          <w:between w:val="nil"/>
        </w:pBdr>
        <w:spacing w:line="276" w:lineRule="auto"/>
        <w:jc w:val="both"/>
        <w:rPr>
          <w:b/>
          <w:sz w:val="20"/>
          <w:szCs w:val="20"/>
        </w:rPr>
      </w:pPr>
    </w:p>
    <w:tbl>
      <w:tblPr>
        <w:tblStyle w:val="affffffffffff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5E2706" w14:paraId="7A183EEB" w14:textId="77777777" w:rsidTr="008C58CC">
        <w:tc>
          <w:tcPr>
            <w:tcW w:w="1815" w:type="dxa"/>
            <w:vAlign w:val="center"/>
          </w:tcPr>
          <w:p w14:paraId="1D02BF68"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0D75AE6F"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76B18DE5"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149D8587" w14:textId="77777777" w:rsidR="005E2706" w:rsidRPr="008C58CC" w:rsidRDefault="008C58CC">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5E2706" w14:paraId="6940F849" w14:textId="77777777" w:rsidTr="008C58CC">
        <w:tc>
          <w:tcPr>
            <w:tcW w:w="1815" w:type="dxa"/>
            <w:vAlign w:val="center"/>
          </w:tcPr>
          <w:p w14:paraId="0F32A407"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24CB4E53"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0</w:t>
            </w:r>
          </w:p>
        </w:tc>
        <w:tc>
          <w:tcPr>
            <w:tcW w:w="1806" w:type="dxa"/>
            <w:vAlign w:val="center"/>
          </w:tcPr>
          <w:p w14:paraId="26889F52"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6254C61C"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12846EB8" w14:textId="77777777" w:rsidTr="008C58CC">
        <w:tc>
          <w:tcPr>
            <w:tcW w:w="1815" w:type="dxa"/>
            <w:vAlign w:val="center"/>
          </w:tcPr>
          <w:p w14:paraId="7C81F9BC"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21568CBF"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210.000.000</w:t>
            </w:r>
          </w:p>
        </w:tc>
        <w:tc>
          <w:tcPr>
            <w:tcW w:w="1806" w:type="dxa"/>
            <w:vAlign w:val="center"/>
          </w:tcPr>
          <w:p w14:paraId="10624126"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246A0667"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4B2B73AA" w14:textId="77777777" w:rsidTr="008C58CC">
        <w:tc>
          <w:tcPr>
            <w:tcW w:w="1815" w:type="dxa"/>
            <w:vAlign w:val="center"/>
          </w:tcPr>
          <w:p w14:paraId="7D983F63"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54C4C228"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213.360.000</w:t>
            </w:r>
          </w:p>
        </w:tc>
        <w:tc>
          <w:tcPr>
            <w:tcW w:w="1806" w:type="dxa"/>
            <w:vAlign w:val="center"/>
          </w:tcPr>
          <w:p w14:paraId="1B5968DA"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50183163"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058DE522" w14:textId="77777777" w:rsidTr="008C58CC">
        <w:tc>
          <w:tcPr>
            <w:tcW w:w="1815" w:type="dxa"/>
            <w:vAlign w:val="center"/>
          </w:tcPr>
          <w:p w14:paraId="5D010C49"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0C4129F5"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300.000.000</w:t>
            </w:r>
          </w:p>
        </w:tc>
        <w:tc>
          <w:tcPr>
            <w:tcW w:w="1806" w:type="dxa"/>
            <w:vAlign w:val="center"/>
          </w:tcPr>
          <w:p w14:paraId="3AF362E3"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262571DD"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26C89A95" w14:textId="77777777" w:rsidTr="008C58CC">
        <w:tc>
          <w:tcPr>
            <w:tcW w:w="1815" w:type="dxa"/>
            <w:vAlign w:val="center"/>
          </w:tcPr>
          <w:p w14:paraId="2F9C0585"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0F8C93B0"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300.000.000</w:t>
            </w:r>
          </w:p>
        </w:tc>
        <w:tc>
          <w:tcPr>
            <w:tcW w:w="1806" w:type="dxa"/>
            <w:vAlign w:val="center"/>
          </w:tcPr>
          <w:p w14:paraId="1F0A8EA5"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730F2342" w14:textId="77777777" w:rsidR="005E2706" w:rsidRPr="008C58CC" w:rsidRDefault="005E2706">
            <w:pPr>
              <w:pBdr>
                <w:top w:val="nil"/>
                <w:left w:val="nil"/>
                <w:bottom w:val="nil"/>
                <w:right w:val="nil"/>
                <w:between w:val="nil"/>
              </w:pBdr>
              <w:spacing w:line="276" w:lineRule="auto"/>
              <w:jc w:val="both"/>
              <w:rPr>
                <w:color w:val="000000"/>
                <w:sz w:val="16"/>
              </w:rPr>
            </w:pPr>
          </w:p>
        </w:tc>
      </w:tr>
      <w:tr w:rsidR="005E2706" w14:paraId="5E48FA7D" w14:textId="77777777" w:rsidTr="008C58CC">
        <w:tc>
          <w:tcPr>
            <w:tcW w:w="1815" w:type="dxa"/>
            <w:vAlign w:val="center"/>
          </w:tcPr>
          <w:p w14:paraId="78DF067D" w14:textId="77777777" w:rsidR="005E2706" w:rsidRPr="008C58CC" w:rsidRDefault="008C58CC">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1F08EABD" w14:textId="77777777" w:rsidR="005E2706" w:rsidRPr="008C58CC" w:rsidRDefault="008C58CC">
            <w:pPr>
              <w:pBdr>
                <w:top w:val="nil"/>
                <w:left w:val="nil"/>
                <w:bottom w:val="nil"/>
                <w:right w:val="nil"/>
                <w:between w:val="nil"/>
              </w:pBdr>
              <w:spacing w:line="276" w:lineRule="auto"/>
              <w:jc w:val="center"/>
              <w:rPr>
                <w:color w:val="202124"/>
                <w:sz w:val="16"/>
              </w:rPr>
            </w:pPr>
            <w:r w:rsidRPr="008C58CC">
              <w:rPr>
                <w:color w:val="202124"/>
                <w:sz w:val="16"/>
              </w:rPr>
              <w:t>1.023.360.000</w:t>
            </w:r>
          </w:p>
        </w:tc>
        <w:tc>
          <w:tcPr>
            <w:tcW w:w="1806" w:type="dxa"/>
            <w:vAlign w:val="center"/>
          </w:tcPr>
          <w:p w14:paraId="34221BEB" w14:textId="77777777" w:rsidR="005E2706" w:rsidRPr="008C58CC" w:rsidRDefault="005E2706">
            <w:pPr>
              <w:pBdr>
                <w:top w:val="nil"/>
                <w:left w:val="nil"/>
                <w:bottom w:val="nil"/>
                <w:right w:val="nil"/>
                <w:between w:val="nil"/>
              </w:pBdr>
              <w:spacing w:line="276" w:lineRule="auto"/>
              <w:jc w:val="both"/>
              <w:rPr>
                <w:color w:val="000000"/>
                <w:sz w:val="16"/>
              </w:rPr>
            </w:pPr>
          </w:p>
        </w:tc>
        <w:tc>
          <w:tcPr>
            <w:tcW w:w="2126" w:type="dxa"/>
            <w:vAlign w:val="center"/>
          </w:tcPr>
          <w:p w14:paraId="1B95D63F" w14:textId="77777777" w:rsidR="005E2706" w:rsidRPr="008C58CC" w:rsidRDefault="005E2706">
            <w:pPr>
              <w:pBdr>
                <w:top w:val="nil"/>
                <w:left w:val="nil"/>
                <w:bottom w:val="nil"/>
                <w:right w:val="nil"/>
                <w:between w:val="nil"/>
              </w:pBdr>
              <w:spacing w:line="276" w:lineRule="auto"/>
              <w:jc w:val="both"/>
              <w:rPr>
                <w:color w:val="000000"/>
                <w:sz w:val="16"/>
              </w:rPr>
            </w:pPr>
          </w:p>
        </w:tc>
      </w:tr>
    </w:tbl>
    <w:p w14:paraId="30BE71D1" w14:textId="77777777" w:rsidR="005E2706" w:rsidRPr="008C58CC" w:rsidRDefault="008C58CC" w:rsidP="008C58CC">
      <w:pPr>
        <w:numPr>
          <w:ilvl w:val="1"/>
          <w:numId w:val="4"/>
        </w:numPr>
        <w:pBdr>
          <w:top w:val="nil"/>
          <w:left w:val="nil"/>
          <w:bottom w:val="nil"/>
          <w:right w:val="nil"/>
          <w:between w:val="nil"/>
        </w:pBdr>
        <w:spacing w:line="276" w:lineRule="auto"/>
        <w:ind w:left="792" w:hanging="567"/>
        <w:jc w:val="both"/>
        <w:rPr>
          <w:color w:val="000000"/>
          <w:sz w:val="20"/>
        </w:rPr>
      </w:pPr>
      <w:r w:rsidRPr="008C58CC">
        <w:rPr>
          <w:b/>
          <w:color w:val="000000"/>
          <w:sz w:val="20"/>
        </w:rPr>
        <w:t xml:space="preserve">Análisis de riesgos: </w:t>
      </w:r>
    </w:p>
    <w:p w14:paraId="152121B1" w14:textId="77777777" w:rsidR="005E2706" w:rsidRPr="008C58CC" w:rsidRDefault="005E2706">
      <w:pPr>
        <w:pBdr>
          <w:top w:val="nil"/>
          <w:left w:val="nil"/>
          <w:bottom w:val="nil"/>
          <w:right w:val="nil"/>
          <w:between w:val="nil"/>
        </w:pBdr>
        <w:spacing w:line="276" w:lineRule="auto"/>
        <w:ind w:left="792"/>
        <w:jc w:val="both"/>
        <w:rPr>
          <w:color w:val="000000"/>
          <w:sz w:val="20"/>
        </w:rPr>
      </w:pPr>
    </w:p>
    <w:tbl>
      <w:tblPr>
        <w:tblStyle w:val="affffffffffffa"/>
        <w:tblW w:w="83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695"/>
        <w:gridCol w:w="1515"/>
        <w:gridCol w:w="1170"/>
        <w:gridCol w:w="1230"/>
        <w:gridCol w:w="1290"/>
      </w:tblGrid>
      <w:tr w:rsidR="005E2706" w14:paraId="4D52452B" w14:textId="77777777" w:rsidTr="008C58CC">
        <w:tc>
          <w:tcPr>
            <w:tcW w:w="1470" w:type="dxa"/>
            <w:vAlign w:val="center"/>
          </w:tcPr>
          <w:p w14:paraId="331630B5"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Fase</w:t>
            </w:r>
          </w:p>
        </w:tc>
        <w:tc>
          <w:tcPr>
            <w:tcW w:w="1695" w:type="dxa"/>
            <w:vAlign w:val="center"/>
          </w:tcPr>
          <w:p w14:paraId="75576C70"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Tipo de Riesgo</w:t>
            </w:r>
          </w:p>
        </w:tc>
        <w:tc>
          <w:tcPr>
            <w:tcW w:w="1515" w:type="dxa"/>
            <w:vAlign w:val="center"/>
          </w:tcPr>
          <w:p w14:paraId="35E7F8FA"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Descripción del riesgo</w:t>
            </w:r>
          </w:p>
        </w:tc>
        <w:tc>
          <w:tcPr>
            <w:tcW w:w="1170" w:type="dxa"/>
            <w:vAlign w:val="center"/>
          </w:tcPr>
          <w:p w14:paraId="1F476511"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Probabilidad e impacto</w:t>
            </w:r>
          </w:p>
        </w:tc>
        <w:tc>
          <w:tcPr>
            <w:tcW w:w="1230" w:type="dxa"/>
            <w:vAlign w:val="center"/>
          </w:tcPr>
          <w:p w14:paraId="10FCF347"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Efectos</w:t>
            </w:r>
          </w:p>
        </w:tc>
        <w:tc>
          <w:tcPr>
            <w:tcW w:w="1290" w:type="dxa"/>
            <w:vAlign w:val="center"/>
          </w:tcPr>
          <w:p w14:paraId="530DA3D0"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Medidas de Mitigación</w:t>
            </w:r>
          </w:p>
        </w:tc>
      </w:tr>
      <w:tr w:rsidR="005E2706" w14:paraId="12FCF2DC" w14:textId="77777777" w:rsidTr="008C58CC">
        <w:trPr>
          <w:trHeight w:val="1310"/>
        </w:trPr>
        <w:tc>
          <w:tcPr>
            <w:tcW w:w="1470" w:type="dxa"/>
            <w:tcMar>
              <w:top w:w="100" w:type="dxa"/>
              <w:left w:w="100" w:type="dxa"/>
              <w:bottom w:w="100" w:type="dxa"/>
              <w:right w:w="100" w:type="dxa"/>
            </w:tcMar>
          </w:tcPr>
          <w:p w14:paraId="68345DF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PROPÓSITO</w:t>
            </w:r>
          </w:p>
        </w:tc>
        <w:tc>
          <w:tcPr>
            <w:tcW w:w="1695" w:type="dxa"/>
            <w:tcMar>
              <w:top w:w="100" w:type="dxa"/>
              <w:left w:w="100" w:type="dxa"/>
              <w:bottom w:w="100" w:type="dxa"/>
              <w:right w:w="100" w:type="dxa"/>
            </w:tcMar>
          </w:tcPr>
          <w:p w14:paraId="3C0569F4"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Asociados a fenómenos de origen biológico: plagas, epidemias</w:t>
            </w:r>
          </w:p>
        </w:tc>
        <w:tc>
          <w:tcPr>
            <w:tcW w:w="1515" w:type="dxa"/>
            <w:tcMar>
              <w:top w:w="100" w:type="dxa"/>
              <w:left w:w="100" w:type="dxa"/>
              <w:bottom w:w="100" w:type="dxa"/>
              <w:right w:w="100" w:type="dxa"/>
            </w:tcMar>
          </w:tcPr>
          <w:p w14:paraId="36BE895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Infraestructura bibliotecaria cerrada o eventos cancelados debido a circunstancias ambientales o mandato superior</w:t>
            </w:r>
          </w:p>
        </w:tc>
        <w:tc>
          <w:tcPr>
            <w:tcW w:w="1170" w:type="dxa"/>
            <w:tcMar>
              <w:top w:w="100" w:type="dxa"/>
              <w:left w:w="100" w:type="dxa"/>
              <w:bottom w:w="100" w:type="dxa"/>
              <w:right w:w="100" w:type="dxa"/>
            </w:tcMar>
          </w:tcPr>
          <w:p w14:paraId="46A77DF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Moderado, Mayor</w:t>
            </w:r>
          </w:p>
        </w:tc>
        <w:tc>
          <w:tcPr>
            <w:tcW w:w="1230" w:type="dxa"/>
            <w:tcMar>
              <w:top w:w="100" w:type="dxa"/>
              <w:left w:w="100" w:type="dxa"/>
              <w:bottom w:w="100" w:type="dxa"/>
              <w:right w:w="100" w:type="dxa"/>
            </w:tcMar>
          </w:tcPr>
          <w:p w14:paraId="2298186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Afectaciones en el cumplimiento de los objetivos y logro de las m</w:t>
            </w:r>
            <w:r>
              <w:rPr>
                <w:color w:val="000000"/>
                <w:sz w:val="16"/>
                <w:szCs w:val="16"/>
              </w:rPr>
              <w:t>etas de impacto estimadas</w:t>
            </w:r>
          </w:p>
        </w:tc>
        <w:tc>
          <w:tcPr>
            <w:tcW w:w="1290" w:type="dxa"/>
            <w:tcMar>
              <w:top w:w="100" w:type="dxa"/>
              <w:left w:w="100" w:type="dxa"/>
              <w:bottom w:w="100" w:type="dxa"/>
              <w:right w:w="100" w:type="dxa"/>
            </w:tcMar>
          </w:tcPr>
          <w:p w14:paraId="3FED7060"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Generación de planes de contingencia para atención virtual y a domicilio</w:t>
            </w:r>
          </w:p>
        </w:tc>
      </w:tr>
      <w:tr w:rsidR="005E2706" w14:paraId="31DA1585" w14:textId="77777777" w:rsidTr="008C58CC">
        <w:trPr>
          <w:trHeight w:val="555"/>
        </w:trPr>
        <w:tc>
          <w:tcPr>
            <w:tcW w:w="1470" w:type="dxa"/>
            <w:tcMar>
              <w:top w:w="100" w:type="dxa"/>
              <w:left w:w="100" w:type="dxa"/>
              <w:bottom w:w="100" w:type="dxa"/>
              <w:right w:w="100" w:type="dxa"/>
            </w:tcMar>
          </w:tcPr>
          <w:p w14:paraId="0CFDAF8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COMPONENTE</w:t>
            </w:r>
          </w:p>
        </w:tc>
        <w:tc>
          <w:tcPr>
            <w:tcW w:w="1695" w:type="dxa"/>
            <w:tcMar>
              <w:top w:w="100" w:type="dxa"/>
              <w:left w:w="100" w:type="dxa"/>
              <w:bottom w:w="100" w:type="dxa"/>
              <w:right w:w="100" w:type="dxa"/>
            </w:tcMar>
          </w:tcPr>
          <w:p w14:paraId="7B446E9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Administrativos</w:t>
            </w:r>
          </w:p>
        </w:tc>
        <w:tc>
          <w:tcPr>
            <w:tcW w:w="1515" w:type="dxa"/>
            <w:tcMar>
              <w:top w:w="100" w:type="dxa"/>
              <w:left w:w="100" w:type="dxa"/>
              <w:bottom w:w="100" w:type="dxa"/>
              <w:right w:w="100" w:type="dxa"/>
            </w:tcMar>
          </w:tcPr>
          <w:p w14:paraId="0B5383C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Libros, equipos, materiales y elementos claves en la prestación </w:t>
            </w:r>
            <w:r>
              <w:rPr>
                <w:color w:val="000000"/>
                <w:sz w:val="16"/>
                <w:szCs w:val="16"/>
              </w:rPr>
              <w:lastRenderedPageBreak/>
              <w:t>del servicio hurtados, dañados o deteriorados por parte de usuarios o personal interno</w:t>
            </w:r>
          </w:p>
        </w:tc>
        <w:tc>
          <w:tcPr>
            <w:tcW w:w="1170" w:type="dxa"/>
            <w:tcMar>
              <w:top w:w="100" w:type="dxa"/>
              <w:left w:w="100" w:type="dxa"/>
              <w:bottom w:w="100" w:type="dxa"/>
              <w:right w:w="100" w:type="dxa"/>
            </w:tcMar>
          </w:tcPr>
          <w:p w14:paraId="1DF42D83"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lastRenderedPageBreak/>
              <w:t>Casi seguro, Menor</w:t>
            </w:r>
          </w:p>
        </w:tc>
        <w:tc>
          <w:tcPr>
            <w:tcW w:w="1230" w:type="dxa"/>
            <w:tcMar>
              <w:top w:w="100" w:type="dxa"/>
              <w:left w:w="100" w:type="dxa"/>
              <w:bottom w:w="100" w:type="dxa"/>
              <w:right w:w="100" w:type="dxa"/>
            </w:tcMar>
          </w:tcPr>
          <w:p w14:paraId="3B82AC7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Disminución en la calidad del servicio prestado a </w:t>
            </w:r>
            <w:r>
              <w:rPr>
                <w:color w:val="000000"/>
                <w:sz w:val="16"/>
                <w:szCs w:val="16"/>
              </w:rPr>
              <w:lastRenderedPageBreak/>
              <w:t>ciudadanos que esperan acceder a los</w:t>
            </w:r>
            <w:r>
              <w:rPr>
                <w:color w:val="000000"/>
                <w:sz w:val="16"/>
                <w:szCs w:val="16"/>
              </w:rPr>
              <w:t xml:space="preserve"> materiales o elementos no disponibles</w:t>
            </w:r>
          </w:p>
        </w:tc>
        <w:tc>
          <w:tcPr>
            <w:tcW w:w="1290" w:type="dxa"/>
            <w:tcMar>
              <w:top w:w="100" w:type="dxa"/>
              <w:left w:w="100" w:type="dxa"/>
              <w:bottom w:w="100" w:type="dxa"/>
              <w:right w:w="100" w:type="dxa"/>
            </w:tcMar>
          </w:tcPr>
          <w:p w14:paraId="1F203691" w14:textId="77777777" w:rsidR="005E2706" w:rsidRPr="008C58CC" w:rsidRDefault="008C58CC">
            <w:pPr>
              <w:pBdr>
                <w:top w:val="nil"/>
                <w:left w:val="nil"/>
                <w:bottom w:val="nil"/>
                <w:right w:val="nil"/>
                <w:between w:val="nil"/>
              </w:pBdr>
              <w:spacing w:line="276" w:lineRule="auto"/>
              <w:jc w:val="both"/>
              <w:rPr>
                <w:sz w:val="16"/>
              </w:rPr>
            </w:pPr>
            <w:r>
              <w:rPr>
                <w:color w:val="000000"/>
                <w:sz w:val="16"/>
                <w:szCs w:val="16"/>
              </w:rPr>
              <w:lastRenderedPageBreak/>
              <w:t xml:space="preserve">Control administrativo de inventarios, procedimientos </w:t>
            </w:r>
            <w:r>
              <w:rPr>
                <w:color w:val="000000"/>
                <w:sz w:val="16"/>
                <w:szCs w:val="16"/>
              </w:rPr>
              <w:lastRenderedPageBreak/>
              <w:t>para devolución, reemplazo o reposición. Proceso de control interno. Procesos de seguimiento</w:t>
            </w:r>
            <w:r>
              <w:rPr>
                <w:sz w:val="16"/>
                <w:szCs w:val="16"/>
              </w:rPr>
              <w:t xml:space="preserve"> </w:t>
            </w:r>
            <w:r w:rsidRPr="008C58CC">
              <w:rPr>
                <w:sz w:val="16"/>
              </w:rPr>
              <w:t>y supervisión</w:t>
            </w:r>
          </w:p>
        </w:tc>
      </w:tr>
      <w:tr w:rsidR="005E2706" w14:paraId="33BAA4FE" w14:textId="77777777" w:rsidTr="008C58CC">
        <w:tc>
          <w:tcPr>
            <w:tcW w:w="1470" w:type="dxa"/>
            <w:tcMar>
              <w:top w:w="100" w:type="dxa"/>
              <w:left w:w="100" w:type="dxa"/>
              <w:bottom w:w="100" w:type="dxa"/>
              <w:right w:w="100" w:type="dxa"/>
            </w:tcMar>
          </w:tcPr>
          <w:p w14:paraId="167855A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lastRenderedPageBreak/>
              <w:t>PROPÓSITO</w:t>
            </w:r>
          </w:p>
        </w:tc>
        <w:tc>
          <w:tcPr>
            <w:tcW w:w="1695" w:type="dxa"/>
            <w:tcMar>
              <w:top w:w="100" w:type="dxa"/>
              <w:left w:w="100" w:type="dxa"/>
              <w:bottom w:w="100" w:type="dxa"/>
              <w:right w:w="100" w:type="dxa"/>
            </w:tcMar>
          </w:tcPr>
          <w:p w14:paraId="217B96D4"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Asociados a fenómenos de origen socio-natural: inundaciones, movimientos en masa, incendios forestales</w:t>
            </w:r>
          </w:p>
        </w:tc>
        <w:tc>
          <w:tcPr>
            <w:tcW w:w="1515" w:type="dxa"/>
            <w:tcMar>
              <w:top w:w="100" w:type="dxa"/>
              <w:left w:w="100" w:type="dxa"/>
              <w:bottom w:w="100" w:type="dxa"/>
              <w:right w:w="100" w:type="dxa"/>
            </w:tcMar>
          </w:tcPr>
          <w:p w14:paraId="1D5619B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Gestión detenida o afectada debido a siniestros, orden público o catástrofes naturales</w:t>
            </w:r>
          </w:p>
        </w:tc>
        <w:tc>
          <w:tcPr>
            <w:tcW w:w="1170" w:type="dxa"/>
            <w:tcMar>
              <w:top w:w="100" w:type="dxa"/>
              <w:left w:w="100" w:type="dxa"/>
              <w:bottom w:w="100" w:type="dxa"/>
              <w:right w:w="100" w:type="dxa"/>
            </w:tcMar>
          </w:tcPr>
          <w:p w14:paraId="0B2514A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Raro, Mayor</w:t>
            </w:r>
          </w:p>
        </w:tc>
        <w:tc>
          <w:tcPr>
            <w:tcW w:w="1230" w:type="dxa"/>
            <w:tcMar>
              <w:top w:w="100" w:type="dxa"/>
              <w:left w:w="100" w:type="dxa"/>
              <w:bottom w:w="100" w:type="dxa"/>
              <w:right w:w="100" w:type="dxa"/>
            </w:tcMar>
          </w:tcPr>
          <w:p w14:paraId="2896846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Afectaciones en el cumplimiento de los objetivos y log</w:t>
            </w:r>
            <w:r>
              <w:rPr>
                <w:color w:val="000000"/>
                <w:sz w:val="16"/>
                <w:szCs w:val="16"/>
              </w:rPr>
              <w:t>ro de las metas de impacto estimadas</w:t>
            </w:r>
          </w:p>
        </w:tc>
        <w:tc>
          <w:tcPr>
            <w:tcW w:w="1290" w:type="dxa"/>
            <w:tcMar>
              <w:top w:w="100" w:type="dxa"/>
              <w:left w:w="100" w:type="dxa"/>
              <w:bottom w:w="100" w:type="dxa"/>
              <w:right w:w="100" w:type="dxa"/>
            </w:tcMar>
          </w:tcPr>
          <w:p w14:paraId="3162BB5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Protocolos de seguridad. Comités de dirección para la toma de decisiones</w:t>
            </w:r>
          </w:p>
        </w:tc>
      </w:tr>
      <w:tr w:rsidR="005E2706" w14:paraId="552FB8AD" w14:textId="77777777" w:rsidTr="008C58CC">
        <w:tc>
          <w:tcPr>
            <w:tcW w:w="1470" w:type="dxa"/>
            <w:tcMar>
              <w:top w:w="100" w:type="dxa"/>
              <w:left w:w="100" w:type="dxa"/>
              <w:bottom w:w="100" w:type="dxa"/>
              <w:right w:w="100" w:type="dxa"/>
            </w:tcMar>
          </w:tcPr>
          <w:p w14:paraId="1A5885A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ACTIVIDAD</w:t>
            </w:r>
          </w:p>
        </w:tc>
        <w:tc>
          <w:tcPr>
            <w:tcW w:w="1695" w:type="dxa"/>
            <w:tcMar>
              <w:top w:w="100" w:type="dxa"/>
              <w:left w:w="100" w:type="dxa"/>
              <w:bottom w:w="100" w:type="dxa"/>
              <w:right w:w="100" w:type="dxa"/>
            </w:tcMar>
          </w:tcPr>
          <w:p w14:paraId="510D432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Administrativos</w:t>
            </w:r>
          </w:p>
        </w:tc>
        <w:tc>
          <w:tcPr>
            <w:tcW w:w="1515" w:type="dxa"/>
            <w:tcMar>
              <w:top w:w="100" w:type="dxa"/>
              <w:left w:w="100" w:type="dxa"/>
              <w:bottom w:w="100" w:type="dxa"/>
              <w:right w:w="100" w:type="dxa"/>
            </w:tcMar>
          </w:tcPr>
          <w:p w14:paraId="04D5C19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Detrimento patrimonial: Daño patrimonial al Estado, la lesión del patrimonio público, representada en el menoscabo, disminución, perjuicio, detrimento, pérdida, uso indebido o deterioro de los bienes o recursos públicos.</w:t>
            </w:r>
          </w:p>
        </w:tc>
        <w:tc>
          <w:tcPr>
            <w:tcW w:w="1170" w:type="dxa"/>
            <w:tcMar>
              <w:top w:w="100" w:type="dxa"/>
              <w:left w:w="100" w:type="dxa"/>
              <w:bottom w:w="100" w:type="dxa"/>
              <w:right w:w="100" w:type="dxa"/>
            </w:tcMar>
          </w:tcPr>
          <w:p w14:paraId="1770FEA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Raro, Moderado</w:t>
            </w:r>
          </w:p>
        </w:tc>
        <w:tc>
          <w:tcPr>
            <w:tcW w:w="1230" w:type="dxa"/>
            <w:tcMar>
              <w:top w:w="100" w:type="dxa"/>
              <w:left w:w="100" w:type="dxa"/>
              <w:bottom w:w="100" w:type="dxa"/>
              <w:right w:w="100" w:type="dxa"/>
            </w:tcMar>
          </w:tcPr>
          <w:p w14:paraId="64E5E7A4"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Investigaciones admi</w:t>
            </w:r>
            <w:r>
              <w:rPr>
                <w:color w:val="000000"/>
                <w:sz w:val="16"/>
                <w:szCs w:val="16"/>
              </w:rPr>
              <w:t>nistrativas, pérdida de imagen institucional, afectaciones en la prestación de los servicios</w:t>
            </w:r>
          </w:p>
        </w:tc>
        <w:tc>
          <w:tcPr>
            <w:tcW w:w="1290" w:type="dxa"/>
            <w:tcMar>
              <w:top w:w="100" w:type="dxa"/>
              <w:left w:w="100" w:type="dxa"/>
              <w:bottom w:w="100" w:type="dxa"/>
              <w:right w:w="100" w:type="dxa"/>
            </w:tcMar>
          </w:tcPr>
          <w:p w14:paraId="62F4676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Plan de manejo para riesgos de corrupción</w:t>
            </w:r>
          </w:p>
        </w:tc>
      </w:tr>
      <w:tr w:rsidR="005E2706" w14:paraId="0F172F49" w14:textId="77777777" w:rsidTr="008C58CC">
        <w:tc>
          <w:tcPr>
            <w:tcW w:w="1470" w:type="dxa"/>
            <w:tcMar>
              <w:top w:w="100" w:type="dxa"/>
              <w:left w:w="100" w:type="dxa"/>
              <w:bottom w:w="100" w:type="dxa"/>
              <w:right w:w="100" w:type="dxa"/>
            </w:tcMar>
          </w:tcPr>
          <w:p w14:paraId="22CCB20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COMPONENTE</w:t>
            </w:r>
          </w:p>
        </w:tc>
        <w:tc>
          <w:tcPr>
            <w:tcW w:w="1695" w:type="dxa"/>
            <w:tcMar>
              <w:top w:w="100" w:type="dxa"/>
              <w:left w:w="100" w:type="dxa"/>
              <w:bottom w:w="100" w:type="dxa"/>
              <w:right w:w="100" w:type="dxa"/>
            </w:tcMar>
          </w:tcPr>
          <w:p w14:paraId="21D6363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Asociados a fenómenos de origen tecnológico: químicos, eléctricos, mecánicos, térmicos</w:t>
            </w:r>
          </w:p>
        </w:tc>
        <w:tc>
          <w:tcPr>
            <w:tcW w:w="1515" w:type="dxa"/>
            <w:tcMar>
              <w:top w:w="100" w:type="dxa"/>
              <w:left w:w="100" w:type="dxa"/>
              <w:bottom w:w="100" w:type="dxa"/>
              <w:right w:w="100" w:type="dxa"/>
            </w:tcMar>
          </w:tcPr>
          <w:p w14:paraId="31EBCCD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Activos de Información</w:t>
            </w:r>
            <w:r>
              <w:rPr>
                <w:color w:val="000000"/>
                <w:sz w:val="16"/>
                <w:szCs w:val="16"/>
              </w:rPr>
              <w:t>, documentales o de conocimiento del proyecto, perdidos o deteriorados por una inadecuada gestión</w:t>
            </w:r>
          </w:p>
        </w:tc>
        <w:tc>
          <w:tcPr>
            <w:tcW w:w="1170" w:type="dxa"/>
            <w:tcMar>
              <w:top w:w="100" w:type="dxa"/>
              <w:left w:w="100" w:type="dxa"/>
              <w:bottom w:w="100" w:type="dxa"/>
              <w:right w:w="100" w:type="dxa"/>
            </w:tcMar>
          </w:tcPr>
          <w:p w14:paraId="3E1EA95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Raro, Mayor</w:t>
            </w:r>
          </w:p>
        </w:tc>
        <w:tc>
          <w:tcPr>
            <w:tcW w:w="1230" w:type="dxa"/>
            <w:tcMar>
              <w:top w:w="100" w:type="dxa"/>
              <w:left w:w="100" w:type="dxa"/>
              <w:bottom w:w="100" w:type="dxa"/>
              <w:right w:w="100" w:type="dxa"/>
            </w:tcMar>
          </w:tcPr>
          <w:p w14:paraId="3953B99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Pérdidas de información, pérdida de conocimiento, limitaciones en la toma de decisiones estratégicas</w:t>
            </w:r>
          </w:p>
        </w:tc>
        <w:tc>
          <w:tcPr>
            <w:tcW w:w="1290" w:type="dxa"/>
            <w:tcMar>
              <w:top w:w="100" w:type="dxa"/>
              <w:left w:w="100" w:type="dxa"/>
              <w:bottom w:w="100" w:type="dxa"/>
              <w:right w:w="100" w:type="dxa"/>
            </w:tcMar>
          </w:tcPr>
          <w:p w14:paraId="5C038BC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Generación de planes y protocolos para la gestión del conocimiento, protección y resguardo de la información, generación de plan estratégico para la gestión de archivos</w:t>
            </w:r>
          </w:p>
        </w:tc>
      </w:tr>
      <w:tr w:rsidR="005E2706" w14:paraId="75AA7A48" w14:textId="77777777" w:rsidTr="008C58CC">
        <w:tc>
          <w:tcPr>
            <w:tcW w:w="1470" w:type="dxa"/>
            <w:tcMar>
              <w:top w:w="100" w:type="dxa"/>
              <w:left w:w="100" w:type="dxa"/>
              <w:bottom w:w="100" w:type="dxa"/>
              <w:right w:w="100" w:type="dxa"/>
            </w:tcMar>
          </w:tcPr>
          <w:p w14:paraId="077DC802"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PROPÓSITO</w:t>
            </w:r>
          </w:p>
        </w:tc>
        <w:tc>
          <w:tcPr>
            <w:tcW w:w="1695" w:type="dxa"/>
            <w:tcMar>
              <w:top w:w="100" w:type="dxa"/>
              <w:left w:w="100" w:type="dxa"/>
              <w:bottom w:w="100" w:type="dxa"/>
              <w:right w:w="100" w:type="dxa"/>
            </w:tcMar>
          </w:tcPr>
          <w:p w14:paraId="7F6EA8F3"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Financieros</w:t>
            </w:r>
          </w:p>
        </w:tc>
        <w:tc>
          <w:tcPr>
            <w:tcW w:w="1515" w:type="dxa"/>
            <w:tcMar>
              <w:top w:w="100" w:type="dxa"/>
              <w:left w:w="100" w:type="dxa"/>
              <w:bottom w:w="100" w:type="dxa"/>
              <w:right w:w="100" w:type="dxa"/>
            </w:tcMar>
          </w:tcPr>
          <w:p w14:paraId="5354634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Afectaciones en el logro de los objetivos del </w:t>
            </w:r>
            <w:r>
              <w:rPr>
                <w:color w:val="000000"/>
                <w:sz w:val="16"/>
                <w:szCs w:val="16"/>
              </w:rPr>
              <w:lastRenderedPageBreak/>
              <w:t>proyecto debido a limitaciones o recortes presupuestales</w:t>
            </w:r>
          </w:p>
        </w:tc>
        <w:tc>
          <w:tcPr>
            <w:tcW w:w="1170" w:type="dxa"/>
            <w:tcMar>
              <w:top w:w="100" w:type="dxa"/>
              <w:left w:w="100" w:type="dxa"/>
              <w:bottom w:w="100" w:type="dxa"/>
              <w:right w:w="100" w:type="dxa"/>
            </w:tcMar>
          </w:tcPr>
          <w:p w14:paraId="6771249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lastRenderedPageBreak/>
              <w:t>Probable, Moderado</w:t>
            </w:r>
          </w:p>
        </w:tc>
        <w:tc>
          <w:tcPr>
            <w:tcW w:w="1230" w:type="dxa"/>
            <w:tcMar>
              <w:top w:w="100" w:type="dxa"/>
              <w:left w:w="100" w:type="dxa"/>
              <w:bottom w:w="100" w:type="dxa"/>
              <w:right w:w="100" w:type="dxa"/>
            </w:tcMar>
          </w:tcPr>
          <w:p w14:paraId="7A9646A4"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Afectaciones en el cumplimiento </w:t>
            </w:r>
            <w:r>
              <w:rPr>
                <w:color w:val="000000"/>
                <w:sz w:val="16"/>
                <w:szCs w:val="16"/>
              </w:rPr>
              <w:lastRenderedPageBreak/>
              <w:t xml:space="preserve">de los objetivos y logro de las metas de impacto estimadas, o disminución en la calidad o cantidad de </w:t>
            </w:r>
            <w:r>
              <w:rPr>
                <w:color w:val="000000"/>
                <w:sz w:val="16"/>
                <w:szCs w:val="16"/>
              </w:rPr>
              <w:t>los mismos</w:t>
            </w:r>
          </w:p>
        </w:tc>
        <w:tc>
          <w:tcPr>
            <w:tcW w:w="1290" w:type="dxa"/>
            <w:tcMar>
              <w:top w:w="100" w:type="dxa"/>
              <w:left w:w="100" w:type="dxa"/>
              <w:bottom w:w="100" w:type="dxa"/>
              <w:right w:w="100" w:type="dxa"/>
            </w:tcMar>
          </w:tcPr>
          <w:p w14:paraId="7220F6D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lastRenderedPageBreak/>
              <w:t xml:space="preserve">Documentos de diagnóstico para </w:t>
            </w:r>
            <w:r>
              <w:rPr>
                <w:color w:val="000000"/>
                <w:sz w:val="16"/>
                <w:szCs w:val="16"/>
              </w:rPr>
              <w:lastRenderedPageBreak/>
              <w:t>determinación de necesidades desfinanciadas, adiciones a contratos, gestión de recursos, trámite de vigencias futuras</w:t>
            </w:r>
          </w:p>
        </w:tc>
      </w:tr>
      <w:tr w:rsidR="005E2706" w14:paraId="0E6B0474" w14:textId="77777777" w:rsidTr="008C58CC">
        <w:tc>
          <w:tcPr>
            <w:tcW w:w="1470" w:type="dxa"/>
            <w:tcMar>
              <w:top w:w="100" w:type="dxa"/>
              <w:left w:w="100" w:type="dxa"/>
              <w:bottom w:w="100" w:type="dxa"/>
              <w:right w:w="100" w:type="dxa"/>
            </w:tcMar>
          </w:tcPr>
          <w:p w14:paraId="282216D1"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lastRenderedPageBreak/>
              <w:t>COMPONENTE</w:t>
            </w:r>
          </w:p>
        </w:tc>
        <w:tc>
          <w:tcPr>
            <w:tcW w:w="1695" w:type="dxa"/>
            <w:tcMar>
              <w:top w:w="100" w:type="dxa"/>
              <w:left w:w="100" w:type="dxa"/>
              <w:bottom w:w="100" w:type="dxa"/>
              <w:right w:w="100" w:type="dxa"/>
            </w:tcMar>
          </w:tcPr>
          <w:p w14:paraId="3ED210B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Operacionales</w:t>
            </w:r>
          </w:p>
        </w:tc>
        <w:tc>
          <w:tcPr>
            <w:tcW w:w="1515" w:type="dxa"/>
            <w:tcMar>
              <w:top w:w="100" w:type="dxa"/>
              <w:left w:w="100" w:type="dxa"/>
              <w:bottom w:w="100" w:type="dxa"/>
              <w:right w:w="100" w:type="dxa"/>
            </w:tcMar>
          </w:tcPr>
          <w:p w14:paraId="1BD90113"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Gestión detenida o afectada debido a la inexistencia o desistimiento d</w:t>
            </w:r>
            <w:r>
              <w:rPr>
                <w:color w:val="000000"/>
                <w:sz w:val="16"/>
                <w:szCs w:val="16"/>
              </w:rPr>
              <w:t>e actores privados para la ejecución del modelo de operación de la Red de Bibliotecas</w:t>
            </w:r>
          </w:p>
        </w:tc>
        <w:tc>
          <w:tcPr>
            <w:tcW w:w="1170" w:type="dxa"/>
            <w:tcMar>
              <w:top w:w="100" w:type="dxa"/>
              <w:left w:w="100" w:type="dxa"/>
              <w:bottom w:w="100" w:type="dxa"/>
              <w:right w:w="100" w:type="dxa"/>
            </w:tcMar>
          </w:tcPr>
          <w:p w14:paraId="6F0AE448"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Raro, Mayor</w:t>
            </w:r>
          </w:p>
        </w:tc>
        <w:tc>
          <w:tcPr>
            <w:tcW w:w="1230" w:type="dxa"/>
            <w:tcMar>
              <w:top w:w="100" w:type="dxa"/>
              <w:left w:w="100" w:type="dxa"/>
              <w:bottom w:w="100" w:type="dxa"/>
              <w:right w:w="100" w:type="dxa"/>
            </w:tcMar>
          </w:tcPr>
          <w:p w14:paraId="0FE488B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Afectaciones en la prestación de un servicio público</w:t>
            </w:r>
          </w:p>
        </w:tc>
        <w:tc>
          <w:tcPr>
            <w:tcW w:w="1290" w:type="dxa"/>
            <w:tcMar>
              <w:top w:w="100" w:type="dxa"/>
              <w:left w:w="100" w:type="dxa"/>
              <w:bottom w:w="100" w:type="dxa"/>
              <w:right w:w="100" w:type="dxa"/>
            </w:tcMar>
          </w:tcPr>
          <w:p w14:paraId="4D5D469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Planeación y ejecución de cronogramas para la contratación estatal, previendo tiempos muertos o declaraciones desiertas de los procesos</w:t>
            </w:r>
          </w:p>
        </w:tc>
      </w:tr>
    </w:tbl>
    <w:p w14:paraId="3A967C94" w14:textId="77777777" w:rsidR="005E2706" w:rsidRDefault="005E2706">
      <w:pPr>
        <w:pBdr>
          <w:top w:val="nil"/>
          <w:left w:val="nil"/>
          <w:bottom w:val="nil"/>
          <w:right w:val="nil"/>
          <w:between w:val="nil"/>
        </w:pBdr>
        <w:spacing w:line="276" w:lineRule="auto"/>
        <w:ind w:left="720"/>
        <w:jc w:val="both"/>
        <w:rPr>
          <w:b/>
          <w:sz w:val="20"/>
          <w:szCs w:val="20"/>
          <w:highlight w:val="white"/>
        </w:rPr>
      </w:pPr>
    </w:p>
    <w:p w14:paraId="3A361A93" w14:textId="77777777" w:rsidR="005E2706" w:rsidRDefault="008C58CC" w:rsidP="008C58CC">
      <w:pPr>
        <w:numPr>
          <w:ilvl w:val="1"/>
          <w:numId w:val="4"/>
        </w:numPr>
        <w:pBdr>
          <w:top w:val="nil"/>
          <w:left w:val="nil"/>
          <w:bottom w:val="nil"/>
          <w:right w:val="nil"/>
          <w:between w:val="nil"/>
        </w:pBdr>
        <w:spacing w:line="276" w:lineRule="auto"/>
        <w:ind w:left="792" w:hanging="567"/>
        <w:jc w:val="both"/>
        <w:rPr>
          <w:color w:val="000000"/>
          <w:sz w:val="20"/>
          <w:szCs w:val="20"/>
        </w:rPr>
      </w:pPr>
      <w:r>
        <w:rPr>
          <w:b/>
          <w:color w:val="000000"/>
          <w:sz w:val="20"/>
          <w:szCs w:val="20"/>
          <w:highlight w:val="white"/>
        </w:rPr>
        <w:t xml:space="preserve">Ingresos y beneficios: </w:t>
      </w:r>
    </w:p>
    <w:p w14:paraId="48A646F4" w14:textId="77777777" w:rsidR="005E2706" w:rsidRDefault="005E2706">
      <w:pPr>
        <w:pBdr>
          <w:top w:val="nil"/>
          <w:left w:val="nil"/>
          <w:bottom w:val="nil"/>
          <w:right w:val="nil"/>
          <w:between w:val="nil"/>
        </w:pBdr>
        <w:spacing w:line="276" w:lineRule="auto"/>
        <w:jc w:val="both"/>
        <w:rPr>
          <w:color w:val="000000"/>
          <w:sz w:val="20"/>
          <w:szCs w:val="20"/>
        </w:rPr>
      </w:pPr>
    </w:p>
    <w:p w14:paraId="2DFCD868"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Tipo: </w:t>
      </w:r>
      <w:r>
        <w:rPr>
          <w:color w:val="000000"/>
          <w:sz w:val="20"/>
          <w:szCs w:val="20"/>
        </w:rPr>
        <w:t>Beneficios</w:t>
      </w:r>
    </w:p>
    <w:p w14:paraId="5806D87C"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Medido a través de: </w:t>
      </w:r>
      <w:r>
        <w:rPr>
          <w:color w:val="000000"/>
          <w:sz w:val="20"/>
          <w:szCs w:val="20"/>
        </w:rPr>
        <w:t>Número</w:t>
      </w:r>
    </w:p>
    <w:p w14:paraId="19ABEA8F" w14:textId="77777777" w:rsidR="005E2706" w:rsidRDefault="008C58CC">
      <w:pPr>
        <w:pBdr>
          <w:top w:val="nil"/>
          <w:left w:val="nil"/>
          <w:bottom w:val="nil"/>
          <w:right w:val="nil"/>
          <w:between w:val="nil"/>
        </w:pBdr>
        <w:spacing w:line="276" w:lineRule="auto"/>
        <w:ind w:left="720"/>
        <w:jc w:val="both"/>
        <w:rPr>
          <w:color w:val="000000"/>
          <w:sz w:val="20"/>
          <w:szCs w:val="20"/>
        </w:rPr>
      </w:pPr>
      <w:r>
        <w:rPr>
          <w:b/>
          <w:color w:val="000000"/>
          <w:sz w:val="20"/>
          <w:szCs w:val="20"/>
        </w:rPr>
        <w:t xml:space="preserve">Bien producido: </w:t>
      </w:r>
      <w:r>
        <w:rPr>
          <w:color w:val="000000"/>
          <w:sz w:val="20"/>
          <w:szCs w:val="20"/>
        </w:rPr>
        <w:t>Transformar y enriquecer los imaginarios de los habitantes de Bogotá en torno a la lectura y la escritura y con ello promover su valor social</w:t>
      </w:r>
    </w:p>
    <w:p w14:paraId="73523DCC"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Razón Precio Cuenta (RPC): </w:t>
      </w:r>
      <w:r>
        <w:rPr>
          <w:color w:val="000000"/>
          <w:sz w:val="20"/>
          <w:szCs w:val="20"/>
        </w:rPr>
        <w:t>0,8</w:t>
      </w:r>
    </w:p>
    <w:p w14:paraId="3519B0BF" w14:textId="77777777" w:rsidR="005E2706" w:rsidRDefault="005E2706">
      <w:pPr>
        <w:pBdr>
          <w:top w:val="nil"/>
          <w:left w:val="nil"/>
          <w:bottom w:val="nil"/>
          <w:right w:val="nil"/>
          <w:between w:val="nil"/>
        </w:pBdr>
        <w:spacing w:line="276" w:lineRule="auto"/>
        <w:ind w:left="720"/>
        <w:jc w:val="both"/>
        <w:rPr>
          <w:b/>
          <w:sz w:val="20"/>
          <w:szCs w:val="20"/>
        </w:rPr>
      </w:pPr>
    </w:p>
    <w:p w14:paraId="359E701F" w14:textId="77777777" w:rsidR="005E2706" w:rsidRDefault="005E2706">
      <w:pPr>
        <w:pBdr>
          <w:top w:val="nil"/>
          <w:left w:val="nil"/>
          <w:bottom w:val="nil"/>
          <w:right w:val="nil"/>
          <w:between w:val="nil"/>
        </w:pBdr>
        <w:spacing w:line="276" w:lineRule="auto"/>
        <w:ind w:left="720"/>
        <w:jc w:val="both"/>
        <w:rPr>
          <w:b/>
          <w:sz w:val="20"/>
          <w:szCs w:val="20"/>
        </w:rPr>
      </w:pPr>
    </w:p>
    <w:tbl>
      <w:tblPr>
        <w:tblStyle w:val="affffffffffffb"/>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535"/>
        <w:gridCol w:w="1604"/>
      </w:tblGrid>
      <w:tr w:rsidR="005E2706" w14:paraId="1A760318" w14:textId="77777777" w:rsidTr="008C58CC">
        <w:tc>
          <w:tcPr>
            <w:tcW w:w="2114" w:type="dxa"/>
          </w:tcPr>
          <w:p w14:paraId="1A401BD9"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2535" w:type="dxa"/>
          </w:tcPr>
          <w:p w14:paraId="28790B5B"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Cantidad</w:t>
            </w:r>
          </w:p>
        </w:tc>
        <w:tc>
          <w:tcPr>
            <w:tcW w:w="2535" w:type="dxa"/>
          </w:tcPr>
          <w:p w14:paraId="46B56C6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Valor Unitario</w:t>
            </w:r>
          </w:p>
        </w:tc>
        <w:tc>
          <w:tcPr>
            <w:tcW w:w="1604" w:type="dxa"/>
          </w:tcPr>
          <w:p w14:paraId="390BF2FF"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Valor Total</w:t>
            </w:r>
          </w:p>
        </w:tc>
      </w:tr>
      <w:tr w:rsidR="005E2706" w14:paraId="3F629532" w14:textId="77777777" w:rsidTr="008C58CC">
        <w:trPr>
          <w:trHeight w:val="162"/>
        </w:trPr>
        <w:tc>
          <w:tcPr>
            <w:tcW w:w="2114" w:type="dxa"/>
          </w:tcPr>
          <w:p w14:paraId="3C617D1F"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05</w:t>
            </w:r>
          </w:p>
        </w:tc>
        <w:tc>
          <w:tcPr>
            <w:tcW w:w="2535" w:type="dxa"/>
          </w:tcPr>
          <w:p w14:paraId="0309DA18"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1</w:t>
            </w:r>
          </w:p>
        </w:tc>
        <w:tc>
          <w:tcPr>
            <w:tcW w:w="2535" w:type="dxa"/>
          </w:tcPr>
          <w:p w14:paraId="2C00774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1.100.000.000</w:t>
            </w:r>
          </w:p>
        </w:tc>
        <w:tc>
          <w:tcPr>
            <w:tcW w:w="1604" w:type="dxa"/>
          </w:tcPr>
          <w:p w14:paraId="28EDA1B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1.100.000.000</w:t>
            </w:r>
          </w:p>
        </w:tc>
      </w:tr>
    </w:tbl>
    <w:p w14:paraId="44026838" w14:textId="77777777" w:rsidR="005E2706" w:rsidRDefault="005E2706">
      <w:pPr>
        <w:pBdr>
          <w:top w:val="nil"/>
          <w:left w:val="nil"/>
          <w:bottom w:val="nil"/>
          <w:right w:val="nil"/>
          <w:between w:val="nil"/>
        </w:pBdr>
        <w:spacing w:line="276" w:lineRule="auto"/>
        <w:jc w:val="both"/>
        <w:rPr>
          <w:b/>
          <w:color w:val="000000"/>
          <w:sz w:val="20"/>
          <w:szCs w:val="20"/>
        </w:rPr>
      </w:pPr>
    </w:p>
    <w:p w14:paraId="2B650A01"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Tipo: </w:t>
      </w:r>
      <w:r>
        <w:rPr>
          <w:color w:val="000000"/>
          <w:sz w:val="20"/>
          <w:szCs w:val="20"/>
        </w:rPr>
        <w:t>Beneficios</w:t>
      </w:r>
    </w:p>
    <w:p w14:paraId="5E3DA426"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Medido a través de: </w:t>
      </w:r>
      <w:r>
        <w:rPr>
          <w:color w:val="000000"/>
          <w:sz w:val="20"/>
          <w:szCs w:val="20"/>
        </w:rPr>
        <w:t>Número</w:t>
      </w:r>
    </w:p>
    <w:p w14:paraId="7DCF3332" w14:textId="77777777" w:rsidR="005E2706" w:rsidRDefault="008C58CC">
      <w:pPr>
        <w:pBdr>
          <w:top w:val="nil"/>
          <w:left w:val="nil"/>
          <w:bottom w:val="nil"/>
          <w:right w:val="nil"/>
          <w:between w:val="nil"/>
        </w:pBdr>
        <w:spacing w:line="276" w:lineRule="auto"/>
        <w:ind w:left="720"/>
        <w:jc w:val="both"/>
        <w:rPr>
          <w:color w:val="000000"/>
          <w:sz w:val="20"/>
          <w:szCs w:val="20"/>
        </w:rPr>
      </w:pPr>
      <w:r>
        <w:rPr>
          <w:b/>
          <w:color w:val="000000"/>
          <w:sz w:val="20"/>
          <w:szCs w:val="20"/>
        </w:rPr>
        <w:t xml:space="preserve">Bien producido: </w:t>
      </w:r>
      <w:r>
        <w:rPr>
          <w:color w:val="000000"/>
          <w:sz w:val="20"/>
          <w:szCs w:val="20"/>
        </w:rPr>
        <w:t>Articulación a largo plazo de iniciativas públicas, comunitarias, de la sociedad civil y privadas que promuevan la apropiación de la cultura escrita</w:t>
      </w:r>
    </w:p>
    <w:p w14:paraId="10EC0CDD"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Razón Precio Cuenta (RPC): </w:t>
      </w:r>
      <w:r>
        <w:rPr>
          <w:color w:val="000000"/>
          <w:sz w:val="20"/>
          <w:szCs w:val="20"/>
        </w:rPr>
        <w:t>0,8</w:t>
      </w:r>
    </w:p>
    <w:p w14:paraId="4AB62BF6" w14:textId="77777777" w:rsidR="005E2706" w:rsidRDefault="005E2706">
      <w:pPr>
        <w:pBdr>
          <w:top w:val="nil"/>
          <w:left w:val="nil"/>
          <w:bottom w:val="nil"/>
          <w:right w:val="nil"/>
          <w:between w:val="nil"/>
        </w:pBdr>
        <w:spacing w:line="276" w:lineRule="auto"/>
        <w:ind w:left="720"/>
        <w:jc w:val="both"/>
        <w:rPr>
          <w:b/>
          <w:color w:val="000000"/>
          <w:sz w:val="20"/>
          <w:szCs w:val="20"/>
        </w:rPr>
      </w:pPr>
    </w:p>
    <w:tbl>
      <w:tblPr>
        <w:tblStyle w:val="affffffffffffc"/>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498"/>
        <w:gridCol w:w="1641"/>
      </w:tblGrid>
      <w:tr w:rsidR="005E2706" w14:paraId="259340C8" w14:textId="77777777" w:rsidTr="008C58CC">
        <w:tc>
          <w:tcPr>
            <w:tcW w:w="2114" w:type="dxa"/>
          </w:tcPr>
          <w:p w14:paraId="49C1669D"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2535" w:type="dxa"/>
          </w:tcPr>
          <w:p w14:paraId="1B8A849B"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Cantida</w:t>
            </w:r>
            <w:r>
              <w:rPr>
                <w:b/>
                <w:color w:val="000000"/>
                <w:sz w:val="16"/>
                <w:szCs w:val="16"/>
              </w:rPr>
              <w:t>d</w:t>
            </w:r>
          </w:p>
        </w:tc>
        <w:tc>
          <w:tcPr>
            <w:tcW w:w="2498" w:type="dxa"/>
          </w:tcPr>
          <w:p w14:paraId="2C0DF38B"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Valor Unitario</w:t>
            </w:r>
          </w:p>
        </w:tc>
        <w:tc>
          <w:tcPr>
            <w:tcW w:w="1641" w:type="dxa"/>
          </w:tcPr>
          <w:p w14:paraId="2E44EF0B"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Valor Total</w:t>
            </w:r>
          </w:p>
        </w:tc>
      </w:tr>
      <w:tr w:rsidR="005E2706" w14:paraId="52C3D0AB" w14:textId="77777777" w:rsidTr="008C58CC">
        <w:trPr>
          <w:trHeight w:val="183"/>
        </w:trPr>
        <w:tc>
          <w:tcPr>
            <w:tcW w:w="2114" w:type="dxa"/>
          </w:tcPr>
          <w:p w14:paraId="1D28EC9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05</w:t>
            </w:r>
          </w:p>
        </w:tc>
        <w:tc>
          <w:tcPr>
            <w:tcW w:w="2535" w:type="dxa"/>
          </w:tcPr>
          <w:p w14:paraId="4608E53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tc>
        <w:tc>
          <w:tcPr>
            <w:tcW w:w="2498" w:type="dxa"/>
          </w:tcPr>
          <w:p w14:paraId="5E4F88E9"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1.850.000.000</w:t>
            </w:r>
          </w:p>
        </w:tc>
        <w:tc>
          <w:tcPr>
            <w:tcW w:w="1641" w:type="dxa"/>
          </w:tcPr>
          <w:p w14:paraId="2C44497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1.850.000.000</w:t>
            </w:r>
          </w:p>
        </w:tc>
      </w:tr>
    </w:tbl>
    <w:p w14:paraId="3D2919EC" w14:textId="77777777" w:rsidR="005E2706" w:rsidRDefault="005E2706">
      <w:pPr>
        <w:pBdr>
          <w:top w:val="nil"/>
          <w:left w:val="nil"/>
          <w:bottom w:val="nil"/>
          <w:right w:val="nil"/>
          <w:between w:val="nil"/>
        </w:pBdr>
        <w:spacing w:line="276" w:lineRule="auto"/>
        <w:jc w:val="both"/>
        <w:rPr>
          <w:b/>
          <w:color w:val="000000"/>
          <w:sz w:val="20"/>
          <w:szCs w:val="20"/>
        </w:rPr>
      </w:pPr>
    </w:p>
    <w:p w14:paraId="6CD4387D"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Tipo: </w:t>
      </w:r>
      <w:r>
        <w:rPr>
          <w:color w:val="000000"/>
          <w:sz w:val="20"/>
          <w:szCs w:val="20"/>
        </w:rPr>
        <w:t>Beneficios</w:t>
      </w:r>
    </w:p>
    <w:p w14:paraId="248817BC"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 xml:space="preserve">Medido a través de: </w:t>
      </w:r>
      <w:r>
        <w:rPr>
          <w:color w:val="000000"/>
          <w:sz w:val="20"/>
          <w:szCs w:val="20"/>
        </w:rPr>
        <w:t>Número</w:t>
      </w:r>
    </w:p>
    <w:p w14:paraId="140358BF"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lastRenderedPageBreak/>
        <w:t>Bien producido: Oportunidades de acceso a la cultura escrita a todos los habitantes de Bogotá</w:t>
      </w:r>
    </w:p>
    <w:p w14:paraId="5F705BDF" w14:textId="77777777" w:rsidR="005E2706" w:rsidRDefault="008C58CC">
      <w:pPr>
        <w:pBdr>
          <w:top w:val="nil"/>
          <w:left w:val="nil"/>
          <w:bottom w:val="nil"/>
          <w:right w:val="nil"/>
          <w:between w:val="nil"/>
        </w:pBdr>
        <w:spacing w:line="276" w:lineRule="auto"/>
        <w:ind w:left="720"/>
        <w:jc w:val="both"/>
        <w:rPr>
          <w:b/>
          <w:color w:val="000000"/>
          <w:sz w:val="20"/>
          <w:szCs w:val="20"/>
        </w:rPr>
      </w:pPr>
      <w:r>
        <w:rPr>
          <w:b/>
          <w:color w:val="000000"/>
          <w:sz w:val="20"/>
          <w:szCs w:val="20"/>
        </w:rPr>
        <w:t>Razón Precio Cuenta (RPC):</w:t>
      </w:r>
      <w:r>
        <w:rPr>
          <w:color w:val="000000"/>
          <w:sz w:val="20"/>
          <w:szCs w:val="20"/>
        </w:rPr>
        <w:t xml:space="preserve"> 0,8</w:t>
      </w:r>
    </w:p>
    <w:p w14:paraId="74815499" w14:textId="77777777" w:rsidR="005E2706" w:rsidRDefault="005E2706">
      <w:pPr>
        <w:pBdr>
          <w:top w:val="nil"/>
          <w:left w:val="nil"/>
          <w:bottom w:val="nil"/>
          <w:right w:val="nil"/>
          <w:between w:val="nil"/>
        </w:pBdr>
        <w:spacing w:line="276" w:lineRule="auto"/>
        <w:ind w:left="720"/>
        <w:jc w:val="both"/>
        <w:rPr>
          <w:b/>
          <w:color w:val="000000"/>
          <w:sz w:val="20"/>
          <w:szCs w:val="20"/>
        </w:rPr>
      </w:pPr>
    </w:p>
    <w:tbl>
      <w:tblPr>
        <w:tblStyle w:val="affffffffffffd"/>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356"/>
        <w:gridCol w:w="1783"/>
      </w:tblGrid>
      <w:tr w:rsidR="005E2706" w14:paraId="5ED54AE3" w14:textId="77777777" w:rsidTr="008C58CC">
        <w:tc>
          <w:tcPr>
            <w:tcW w:w="2114" w:type="dxa"/>
          </w:tcPr>
          <w:p w14:paraId="2097629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2535" w:type="dxa"/>
          </w:tcPr>
          <w:p w14:paraId="6AAD77F1"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Cantidad</w:t>
            </w:r>
          </w:p>
        </w:tc>
        <w:tc>
          <w:tcPr>
            <w:tcW w:w="2356" w:type="dxa"/>
          </w:tcPr>
          <w:p w14:paraId="1BDF50E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Valor Unitario</w:t>
            </w:r>
          </w:p>
        </w:tc>
        <w:tc>
          <w:tcPr>
            <w:tcW w:w="1783" w:type="dxa"/>
          </w:tcPr>
          <w:p w14:paraId="612EE35D"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Valor Total</w:t>
            </w:r>
          </w:p>
        </w:tc>
      </w:tr>
      <w:tr w:rsidR="005E2706" w14:paraId="0FB81751" w14:textId="77777777" w:rsidTr="008C58CC">
        <w:trPr>
          <w:trHeight w:val="219"/>
        </w:trPr>
        <w:tc>
          <w:tcPr>
            <w:tcW w:w="2114" w:type="dxa"/>
          </w:tcPr>
          <w:p w14:paraId="37A6DA14"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05</w:t>
            </w:r>
          </w:p>
        </w:tc>
        <w:tc>
          <w:tcPr>
            <w:tcW w:w="2535" w:type="dxa"/>
          </w:tcPr>
          <w:p w14:paraId="17091586"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1</w:t>
            </w:r>
          </w:p>
        </w:tc>
        <w:tc>
          <w:tcPr>
            <w:tcW w:w="2356" w:type="dxa"/>
          </w:tcPr>
          <w:p w14:paraId="528B6A81"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225.988.600.019</w:t>
            </w:r>
          </w:p>
        </w:tc>
        <w:tc>
          <w:tcPr>
            <w:tcW w:w="1783" w:type="dxa"/>
          </w:tcPr>
          <w:p w14:paraId="4981B2E0"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225.988.600.019</w:t>
            </w:r>
          </w:p>
        </w:tc>
      </w:tr>
    </w:tbl>
    <w:p w14:paraId="24632D08" w14:textId="77777777" w:rsidR="005E2706" w:rsidRDefault="005E2706">
      <w:pPr>
        <w:pBdr>
          <w:top w:val="nil"/>
          <w:left w:val="nil"/>
          <w:bottom w:val="nil"/>
          <w:right w:val="nil"/>
          <w:between w:val="nil"/>
        </w:pBdr>
        <w:spacing w:line="276" w:lineRule="auto"/>
        <w:jc w:val="both"/>
        <w:rPr>
          <w:b/>
          <w:color w:val="000000"/>
          <w:sz w:val="20"/>
          <w:szCs w:val="20"/>
        </w:rPr>
      </w:pPr>
    </w:p>
    <w:p w14:paraId="0BC36500"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EVALUACIÓN:</w:t>
      </w:r>
      <w:r>
        <w:rPr>
          <w:b/>
          <w:color w:val="000000"/>
          <w:sz w:val="20"/>
          <w:szCs w:val="20"/>
        </w:rPr>
        <w:t xml:space="preserve"> </w:t>
      </w:r>
      <w:r>
        <w:rPr>
          <w:b/>
          <w:color w:val="000000"/>
          <w:sz w:val="20"/>
          <w:szCs w:val="20"/>
        </w:rPr>
        <w:t xml:space="preserve"> </w:t>
      </w:r>
      <w:r>
        <w:rPr>
          <w:color w:val="000000"/>
          <w:sz w:val="20"/>
          <w:szCs w:val="20"/>
        </w:rPr>
        <w:t>El proyecto debe tener un VPN económico y social superior a cero (0).</w:t>
      </w:r>
    </w:p>
    <w:p w14:paraId="6206635A" w14:textId="77777777" w:rsidR="005E2706" w:rsidRDefault="005E2706">
      <w:pPr>
        <w:pBdr>
          <w:top w:val="nil"/>
          <w:left w:val="nil"/>
          <w:bottom w:val="nil"/>
          <w:right w:val="nil"/>
          <w:between w:val="nil"/>
        </w:pBdr>
        <w:spacing w:line="276" w:lineRule="auto"/>
        <w:ind w:left="360"/>
        <w:jc w:val="both"/>
        <w:rPr>
          <w:color w:val="000000"/>
          <w:sz w:val="20"/>
          <w:szCs w:val="20"/>
        </w:rPr>
      </w:pPr>
    </w:p>
    <w:tbl>
      <w:tblPr>
        <w:tblStyle w:val="affffffffffffe"/>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498"/>
        <w:gridCol w:w="844"/>
        <w:gridCol w:w="1057"/>
        <w:gridCol w:w="1140"/>
        <w:gridCol w:w="1832"/>
        <w:gridCol w:w="2595"/>
      </w:tblGrid>
      <w:tr w:rsidR="005E2706" w14:paraId="12CCCDC4" w14:textId="77777777" w:rsidTr="008C58CC">
        <w:tc>
          <w:tcPr>
            <w:tcW w:w="3687" w:type="dxa"/>
            <w:gridSpan w:val="4"/>
            <w:vAlign w:val="center"/>
          </w:tcPr>
          <w:p w14:paraId="2A1E4FEF"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Indicadores de rentabilidad</w:t>
            </w:r>
          </w:p>
        </w:tc>
        <w:tc>
          <w:tcPr>
            <w:tcW w:w="1140" w:type="dxa"/>
            <w:vAlign w:val="center"/>
          </w:tcPr>
          <w:p w14:paraId="67ED4E4D"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Indicadores de costo-</w:t>
            </w:r>
            <w:r>
              <w:rPr>
                <w:b/>
                <w:sz w:val="16"/>
                <w:szCs w:val="16"/>
              </w:rPr>
              <w:t>eficiencia</w:t>
            </w:r>
          </w:p>
        </w:tc>
        <w:tc>
          <w:tcPr>
            <w:tcW w:w="4427" w:type="dxa"/>
            <w:gridSpan w:val="2"/>
            <w:vAlign w:val="center"/>
          </w:tcPr>
          <w:p w14:paraId="15E1CEF2" w14:textId="77777777" w:rsidR="005E2706" w:rsidRDefault="008C58CC">
            <w:pPr>
              <w:pBdr>
                <w:top w:val="nil"/>
                <w:left w:val="nil"/>
                <w:bottom w:val="nil"/>
                <w:right w:val="nil"/>
                <w:between w:val="nil"/>
              </w:pBdr>
              <w:spacing w:line="276" w:lineRule="auto"/>
              <w:ind w:right="1530"/>
              <w:jc w:val="center"/>
              <w:rPr>
                <w:b/>
                <w:color w:val="000000"/>
                <w:sz w:val="16"/>
                <w:szCs w:val="16"/>
              </w:rPr>
            </w:pPr>
            <w:r>
              <w:rPr>
                <w:b/>
                <w:color w:val="000000"/>
                <w:sz w:val="16"/>
                <w:szCs w:val="16"/>
              </w:rPr>
              <w:t>Indicadores de Costo Mínimo</w:t>
            </w:r>
          </w:p>
        </w:tc>
      </w:tr>
      <w:tr w:rsidR="005E2706" w14:paraId="456D4339" w14:textId="77777777" w:rsidTr="008C58CC">
        <w:tc>
          <w:tcPr>
            <w:tcW w:w="1288" w:type="dxa"/>
            <w:vAlign w:val="center"/>
          </w:tcPr>
          <w:p w14:paraId="55FEA65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Valor presente Neto (VPN)</w:t>
            </w:r>
          </w:p>
        </w:tc>
        <w:tc>
          <w:tcPr>
            <w:tcW w:w="1342" w:type="dxa"/>
            <w:gridSpan w:val="2"/>
            <w:vAlign w:val="center"/>
          </w:tcPr>
          <w:p w14:paraId="2540B5D8"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Tasa Interna de retorno (TIR)</w:t>
            </w:r>
          </w:p>
        </w:tc>
        <w:tc>
          <w:tcPr>
            <w:tcW w:w="1057" w:type="dxa"/>
            <w:vAlign w:val="center"/>
          </w:tcPr>
          <w:p w14:paraId="3E8CEF91"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Relación costo beneficio (RCB)</w:t>
            </w:r>
          </w:p>
        </w:tc>
        <w:tc>
          <w:tcPr>
            <w:tcW w:w="1140" w:type="dxa"/>
            <w:vAlign w:val="center"/>
          </w:tcPr>
          <w:p w14:paraId="3FCF6E2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Costo por beneficio</w:t>
            </w:r>
          </w:p>
        </w:tc>
        <w:tc>
          <w:tcPr>
            <w:tcW w:w="1832" w:type="dxa"/>
            <w:vAlign w:val="center"/>
          </w:tcPr>
          <w:p w14:paraId="13C2D91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Valor presente de los costos</w:t>
            </w:r>
          </w:p>
        </w:tc>
        <w:tc>
          <w:tcPr>
            <w:tcW w:w="2595" w:type="dxa"/>
            <w:vAlign w:val="center"/>
          </w:tcPr>
          <w:p w14:paraId="351017C9" w14:textId="77777777" w:rsidR="005E2706" w:rsidRDefault="008C58CC">
            <w:pPr>
              <w:pBdr>
                <w:top w:val="nil"/>
                <w:left w:val="nil"/>
                <w:bottom w:val="nil"/>
                <w:right w:val="nil"/>
                <w:between w:val="nil"/>
              </w:pBdr>
              <w:spacing w:line="276" w:lineRule="auto"/>
              <w:ind w:right="1530"/>
              <w:jc w:val="both"/>
              <w:rPr>
                <w:color w:val="000000"/>
                <w:sz w:val="16"/>
                <w:szCs w:val="16"/>
              </w:rPr>
            </w:pPr>
            <w:r>
              <w:rPr>
                <w:color w:val="000000"/>
                <w:sz w:val="16"/>
                <w:szCs w:val="16"/>
              </w:rPr>
              <w:t>Costo Anual Equivalente (CAE)</w:t>
            </w:r>
          </w:p>
        </w:tc>
      </w:tr>
      <w:tr w:rsidR="005E2706" w14:paraId="4BA8FCE1" w14:textId="77777777" w:rsidTr="008C58CC">
        <w:trPr>
          <w:trHeight w:val="525"/>
        </w:trPr>
        <w:tc>
          <w:tcPr>
            <w:tcW w:w="9254" w:type="dxa"/>
            <w:gridSpan w:val="7"/>
            <w:vAlign w:val="center"/>
          </w:tcPr>
          <w:p w14:paraId="0BB8CD4F" w14:textId="77777777" w:rsidR="005E2706" w:rsidRDefault="008C58CC">
            <w:pPr>
              <w:pBdr>
                <w:top w:val="nil"/>
                <w:left w:val="nil"/>
                <w:bottom w:val="nil"/>
                <w:right w:val="nil"/>
                <w:between w:val="nil"/>
              </w:pBdr>
              <w:spacing w:line="276" w:lineRule="auto"/>
              <w:ind w:right="1500"/>
              <w:jc w:val="both"/>
              <w:rPr>
                <w:color w:val="000000"/>
                <w:sz w:val="16"/>
                <w:szCs w:val="16"/>
              </w:rPr>
            </w:pPr>
            <w:r>
              <w:rPr>
                <w:b/>
                <w:color w:val="000000"/>
                <w:sz w:val="16"/>
                <w:szCs w:val="16"/>
              </w:rPr>
              <w:t>Alternativa:</w:t>
            </w:r>
            <w:r>
              <w:rPr>
                <w:color w:val="000000"/>
                <w:sz w:val="16"/>
                <w:szCs w:val="16"/>
              </w:rPr>
              <w:t xml:space="preserve"> Plan Distrital de Lectura, Escritura y Oralidad “Leer para la vida”.</w:t>
            </w:r>
          </w:p>
        </w:tc>
      </w:tr>
      <w:tr w:rsidR="005E2706" w14:paraId="633A3D80" w14:textId="77777777" w:rsidTr="008C58CC">
        <w:tc>
          <w:tcPr>
            <w:tcW w:w="1786" w:type="dxa"/>
            <w:gridSpan w:val="2"/>
            <w:vAlign w:val="center"/>
          </w:tcPr>
          <w:p w14:paraId="2CFA31E2"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$ 34.887.504.573,87</w:t>
            </w:r>
          </w:p>
        </w:tc>
        <w:tc>
          <w:tcPr>
            <w:tcW w:w="844" w:type="dxa"/>
            <w:vAlign w:val="center"/>
          </w:tcPr>
          <w:p w14:paraId="15588565"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27,00 %</w:t>
            </w:r>
          </w:p>
        </w:tc>
        <w:tc>
          <w:tcPr>
            <w:tcW w:w="1057" w:type="dxa"/>
            <w:vAlign w:val="center"/>
          </w:tcPr>
          <w:p w14:paraId="00022273" w14:textId="77777777" w:rsidR="005E2706" w:rsidRDefault="008C58CC">
            <w:pPr>
              <w:pBdr>
                <w:top w:val="nil"/>
                <w:left w:val="nil"/>
                <w:bottom w:val="nil"/>
                <w:right w:val="nil"/>
                <w:between w:val="nil"/>
              </w:pBdr>
              <w:spacing w:line="276" w:lineRule="auto"/>
              <w:jc w:val="center"/>
              <w:rPr>
                <w:color w:val="000000"/>
                <w:sz w:val="16"/>
                <w:szCs w:val="16"/>
              </w:rPr>
            </w:pPr>
            <w:r>
              <w:rPr>
                <w:color w:val="000000"/>
                <w:sz w:val="16"/>
                <w:szCs w:val="16"/>
              </w:rPr>
              <w:t>1,51</w:t>
            </w:r>
          </w:p>
        </w:tc>
        <w:tc>
          <w:tcPr>
            <w:tcW w:w="1140" w:type="dxa"/>
            <w:vAlign w:val="center"/>
          </w:tcPr>
          <w:p w14:paraId="6CF05670"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$ 25.016,42</w:t>
            </w:r>
          </w:p>
        </w:tc>
        <w:tc>
          <w:tcPr>
            <w:tcW w:w="1832" w:type="dxa"/>
            <w:vAlign w:val="center"/>
          </w:tcPr>
          <w:p w14:paraId="5B30FD8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$ 69.041.762.810,09</w:t>
            </w:r>
          </w:p>
        </w:tc>
        <w:tc>
          <w:tcPr>
            <w:tcW w:w="2595" w:type="dxa"/>
            <w:vAlign w:val="center"/>
          </w:tcPr>
          <w:p w14:paraId="017AE89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$ 8.485.538.364,02</w:t>
            </w:r>
          </w:p>
        </w:tc>
      </w:tr>
    </w:tbl>
    <w:p w14:paraId="4C56445F" w14:textId="77777777" w:rsidR="005E2706" w:rsidRDefault="008C58CC">
      <w:pPr>
        <w:pBdr>
          <w:top w:val="nil"/>
          <w:left w:val="nil"/>
          <w:bottom w:val="nil"/>
          <w:right w:val="nil"/>
          <w:between w:val="nil"/>
        </w:pBdr>
        <w:spacing w:line="276" w:lineRule="auto"/>
        <w:jc w:val="both"/>
        <w:rPr>
          <w:b/>
          <w:color w:val="000000"/>
          <w:sz w:val="20"/>
          <w:szCs w:val="20"/>
        </w:rPr>
      </w:pPr>
      <w:r>
        <w:rPr>
          <w:b/>
          <w:color w:val="000000"/>
          <w:sz w:val="20"/>
          <w:szCs w:val="20"/>
        </w:rPr>
        <w:t xml:space="preserve">         Costo por capacidad</w:t>
      </w:r>
    </w:p>
    <w:tbl>
      <w:tblPr>
        <w:tblStyle w:val="afffffffffffff"/>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5E2706" w14:paraId="16EA0714" w14:textId="77777777" w:rsidTr="008C58CC">
        <w:tc>
          <w:tcPr>
            <w:tcW w:w="4605" w:type="dxa"/>
          </w:tcPr>
          <w:p w14:paraId="2489D2E5"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Producto</w:t>
            </w:r>
          </w:p>
        </w:tc>
        <w:tc>
          <w:tcPr>
            <w:tcW w:w="4296" w:type="dxa"/>
          </w:tcPr>
          <w:p w14:paraId="566C619F"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Costo Unitario (valor presente)</w:t>
            </w:r>
          </w:p>
        </w:tc>
      </w:tr>
      <w:tr w:rsidR="005E2706" w14:paraId="023C2DAA" w14:textId="77777777" w:rsidTr="008C58CC">
        <w:tc>
          <w:tcPr>
            <w:tcW w:w="4605" w:type="dxa"/>
          </w:tcPr>
          <w:p w14:paraId="2B1E367A" w14:textId="77777777" w:rsidR="005E2706" w:rsidRDefault="008C58CC">
            <w:pPr>
              <w:rPr>
                <w:sz w:val="16"/>
                <w:szCs w:val="16"/>
              </w:rPr>
            </w:pPr>
            <w:r>
              <w:rPr>
                <w:sz w:val="16"/>
                <w:szCs w:val="16"/>
              </w:rPr>
              <w:t>Servicios bibliotecarios</w:t>
            </w:r>
          </w:p>
        </w:tc>
        <w:tc>
          <w:tcPr>
            <w:tcW w:w="4296" w:type="dxa"/>
          </w:tcPr>
          <w:p w14:paraId="411CA03D"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$ 24.832,26</w:t>
            </w:r>
          </w:p>
        </w:tc>
      </w:tr>
      <w:tr w:rsidR="005E2706" w14:paraId="441762FB" w14:textId="77777777" w:rsidTr="008C58CC">
        <w:tc>
          <w:tcPr>
            <w:tcW w:w="4605" w:type="dxa"/>
          </w:tcPr>
          <w:p w14:paraId="59B07CA4" w14:textId="77777777" w:rsidR="005E2706" w:rsidRDefault="008C58CC">
            <w:pPr>
              <w:rPr>
                <w:sz w:val="16"/>
                <w:szCs w:val="16"/>
              </w:rPr>
            </w:pPr>
            <w:r>
              <w:rPr>
                <w:sz w:val="16"/>
                <w:szCs w:val="16"/>
              </w:rPr>
              <w:t>Documentos normativos</w:t>
            </w:r>
          </w:p>
        </w:tc>
        <w:tc>
          <w:tcPr>
            <w:tcW w:w="4296" w:type="dxa"/>
          </w:tcPr>
          <w:p w14:paraId="62AA8E06"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$ 814.458.192,88</w:t>
            </w:r>
          </w:p>
        </w:tc>
      </w:tr>
      <w:tr w:rsidR="005E2706" w14:paraId="428704C7" w14:textId="77777777" w:rsidTr="008C58CC">
        <w:tc>
          <w:tcPr>
            <w:tcW w:w="4605" w:type="dxa"/>
          </w:tcPr>
          <w:p w14:paraId="503D191D" w14:textId="77777777" w:rsidR="005E2706" w:rsidRDefault="008C58CC">
            <w:pPr>
              <w:rPr>
                <w:sz w:val="16"/>
                <w:szCs w:val="16"/>
              </w:rPr>
            </w:pPr>
            <w:r>
              <w:rPr>
                <w:sz w:val="16"/>
                <w:szCs w:val="16"/>
              </w:rPr>
              <w:t>Servicio de promoción de actividades culturales</w:t>
            </w:r>
          </w:p>
        </w:tc>
        <w:tc>
          <w:tcPr>
            <w:tcW w:w="4296" w:type="dxa"/>
          </w:tcPr>
          <w:p w14:paraId="52F956E2"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$ 182.240.960,80</w:t>
            </w:r>
          </w:p>
        </w:tc>
      </w:tr>
    </w:tbl>
    <w:p w14:paraId="50CF169E" w14:textId="77777777" w:rsidR="005E2706" w:rsidRDefault="005E2706">
      <w:pPr>
        <w:pBdr>
          <w:top w:val="nil"/>
          <w:left w:val="nil"/>
          <w:bottom w:val="nil"/>
          <w:right w:val="nil"/>
          <w:between w:val="nil"/>
        </w:pBdr>
        <w:spacing w:line="276" w:lineRule="auto"/>
        <w:jc w:val="both"/>
        <w:rPr>
          <w:b/>
          <w:color w:val="000000"/>
          <w:sz w:val="20"/>
          <w:szCs w:val="20"/>
        </w:rPr>
      </w:pPr>
    </w:p>
    <w:p w14:paraId="33A37A73"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PROGRAMACIÓN</w:t>
      </w:r>
    </w:p>
    <w:p w14:paraId="219D5975" w14:textId="77777777" w:rsidR="005E2706" w:rsidRDefault="005E2706">
      <w:pPr>
        <w:pBdr>
          <w:top w:val="nil"/>
          <w:left w:val="nil"/>
          <w:bottom w:val="nil"/>
          <w:right w:val="nil"/>
          <w:between w:val="nil"/>
        </w:pBdr>
        <w:spacing w:line="276" w:lineRule="auto"/>
        <w:jc w:val="both"/>
        <w:rPr>
          <w:b/>
          <w:color w:val="000000"/>
          <w:sz w:val="20"/>
          <w:szCs w:val="20"/>
        </w:rPr>
      </w:pPr>
    </w:p>
    <w:p w14:paraId="2C7DA284"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Indicadores de producto</w:t>
      </w:r>
    </w:p>
    <w:p w14:paraId="6AD06097" w14:textId="77777777" w:rsidR="005E2706" w:rsidRDefault="005E2706">
      <w:pPr>
        <w:pBdr>
          <w:top w:val="nil"/>
          <w:left w:val="nil"/>
          <w:bottom w:val="nil"/>
          <w:right w:val="nil"/>
          <w:between w:val="nil"/>
        </w:pBdr>
        <w:spacing w:line="276" w:lineRule="auto"/>
        <w:ind w:left="709"/>
        <w:jc w:val="both"/>
        <w:rPr>
          <w:color w:val="000000"/>
          <w:sz w:val="20"/>
          <w:szCs w:val="20"/>
        </w:rPr>
      </w:pPr>
    </w:p>
    <w:p w14:paraId="57167B5D" w14:textId="77777777" w:rsidR="005E2706" w:rsidRDefault="008C58CC">
      <w:pPr>
        <w:pBdr>
          <w:top w:val="nil"/>
          <w:left w:val="nil"/>
          <w:bottom w:val="nil"/>
          <w:right w:val="nil"/>
          <w:between w:val="nil"/>
        </w:pBdr>
        <w:spacing w:line="276" w:lineRule="auto"/>
        <w:ind w:left="709"/>
        <w:jc w:val="both"/>
        <w:rPr>
          <w:b/>
          <w:color w:val="000000"/>
          <w:sz w:val="20"/>
          <w:szCs w:val="20"/>
        </w:rPr>
      </w:pPr>
      <w:r>
        <w:rPr>
          <w:color w:val="000000"/>
          <w:sz w:val="20"/>
          <w:szCs w:val="20"/>
        </w:rPr>
        <w:t>Vienen dados por el producto seleccionado en el sistema. Si el producto tiene disponibles indicadores secundarios adicionales, se debe incluir el indicador primario. Es decir que en este caso se tendrá indicador primario y secundario. Los indicadores selec</w:t>
      </w:r>
      <w:r>
        <w:rPr>
          <w:color w:val="000000"/>
          <w:sz w:val="20"/>
          <w:szCs w:val="20"/>
        </w:rPr>
        <w:t>cionados deben ser tipo suma. Los indicadores de producto seleccionados, corresponden al proyecto de inversión y no corresponden a los indicadores de las Metas Plan de Desarrollo Distrital, sin embargo, los indicadores de producto de los proyectos de inver</w:t>
      </w:r>
      <w:r>
        <w:rPr>
          <w:color w:val="000000"/>
          <w:sz w:val="20"/>
          <w:szCs w:val="20"/>
        </w:rPr>
        <w:t>sión son los que suman al cumplimiento de los indicadores de producto del Plan de Desarrollo por que deben guardar relación y estar armonizados. Se debe tener en cuenta que el seguimiento a estos indicadores se realiza en el Sistema de Seguimiento a Proyec</w:t>
      </w:r>
      <w:r>
        <w:rPr>
          <w:color w:val="000000"/>
          <w:sz w:val="20"/>
          <w:szCs w:val="20"/>
        </w:rPr>
        <w:t xml:space="preserve">tos de Inversión - SPI Territorio. </w:t>
      </w:r>
      <w:r>
        <w:rPr>
          <w:b/>
          <w:color w:val="000000"/>
          <w:sz w:val="20"/>
          <w:szCs w:val="20"/>
        </w:rPr>
        <w:t xml:space="preserve"> </w:t>
      </w:r>
    </w:p>
    <w:p w14:paraId="14877807" w14:textId="77777777" w:rsidR="005E2706" w:rsidRDefault="005E2706">
      <w:pPr>
        <w:pBdr>
          <w:top w:val="nil"/>
          <w:left w:val="nil"/>
          <w:bottom w:val="nil"/>
          <w:right w:val="nil"/>
          <w:between w:val="nil"/>
        </w:pBdr>
        <w:spacing w:line="276" w:lineRule="auto"/>
        <w:ind w:left="709"/>
        <w:jc w:val="both"/>
        <w:rPr>
          <w:b/>
          <w:color w:val="000000"/>
          <w:sz w:val="20"/>
          <w:szCs w:val="20"/>
        </w:rPr>
      </w:pPr>
    </w:p>
    <w:tbl>
      <w:tblPr>
        <w:tblStyle w:val="afffffffffffff0"/>
        <w:tblW w:w="853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5"/>
      </w:tblGrid>
      <w:tr w:rsidR="005E2706" w14:paraId="256D1360" w14:textId="77777777" w:rsidTr="008C58CC">
        <w:tc>
          <w:tcPr>
            <w:tcW w:w="8535" w:type="dxa"/>
          </w:tcPr>
          <w:p w14:paraId="2C1464D5"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Objetivo: </w:t>
            </w:r>
            <w:r>
              <w:rPr>
                <w:color w:val="000000"/>
                <w:sz w:val="16"/>
                <w:szCs w:val="16"/>
                <w:highlight w:val="white"/>
              </w:rPr>
              <w:t>Ofrecer de manera equitativa oportunidades de acceso a la cultura escrita a todos los habitantes de Bogotá</w:t>
            </w:r>
          </w:p>
        </w:tc>
      </w:tr>
      <w:tr w:rsidR="005E2706" w14:paraId="136F6E60" w14:textId="77777777" w:rsidTr="008C58CC">
        <w:trPr>
          <w:trHeight w:val="97"/>
        </w:trPr>
        <w:tc>
          <w:tcPr>
            <w:tcW w:w="8535" w:type="dxa"/>
          </w:tcPr>
          <w:p w14:paraId="648D151A"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Producto:  </w:t>
            </w:r>
            <w:r>
              <w:rPr>
                <w:color w:val="000000"/>
                <w:sz w:val="16"/>
                <w:szCs w:val="16"/>
              </w:rPr>
              <w:t>Servicios bibliotecarios</w:t>
            </w:r>
          </w:p>
        </w:tc>
      </w:tr>
      <w:tr w:rsidR="005E2706" w14:paraId="341301D4" w14:textId="77777777" w:rsidTr="008C58CC">
        <w:trPr>
          <w:trHeight w:val="1295"/>
        </w:trPr>
        <w:tc>
          <w:tcPr>
            <w:tcW w:w="8535" w:type="dxa"/>
          </w:tcPr>
          <w:p w14:paraId="34EA09E1" w14:textId="77777777" w:rsidR="005E2706" w:rsidRDefault="008C58CC">
            <w:pPr>
              <w:pBdr>
                <w:top w:val="nil"/>
                <w:left w:val="nil"/>
                <w:bottom w:val="nil"/>
                <w:right w:val="nil"/>
                <w:between w:val="nil"/>
              </w:pBdr>
              <w:spacing w:line="276" w:lineRule="auto"/>
              <w:jc w:val="both"/>
              <w:rPr>
                <w:strike/>
                <w:color w:val="000000"/>
                <w:sz w:val="16"/>
                <w:szCs w:val="16"/>
              </w:rPr>
            </w:pPr>
            <w:r>
              <w:rPr>
                <w:b/>
                <w:color w:val="000000"/>
                <w:sz w:val="16"/>
                <w:szCs w:val="16"/>
              </w:rPr>
              <w:lastRenderedPageBreak/>
              <w:t>Indicador</w:t>
            </w:r>
            <w:r>
              <w:rPr>
                <w:color w:val="000000"/>
                <w:sz w:val="16"/>
                <w:szCs w:val="16"/>
              </w:rPr>
              <w:t xml:space="preserve">: </w:t>
            </w:r>
            <w:r>
              <w:rPr>
                <w:color w:val="000000"/>
                <w:sz w:val="16"/>
                <w:szCs w:val="16"/>
                <w:highlight w:val="white"/>
              </w:rPr>
              <w:t>Usuarios de los servicios y asistentes a los programas de BibloRed y del Sistema Distrital de Bibliotecas.</w:t>
            </w:r>
          </w:p>
          <w:p w14:paraId="1189CEA3" w14:textId="77777777" w:rsidR="005E2706" w:rsidRDefault="008C58CC">
            <w:pPr>
              <w:pBdr>
                <w:top w:val="nil"/>
                <w:left w:val="nil"/>
                <w:bottom w:val="nil"/>
                <w:right w:val="nil"/>
                <w:between w:val="nil"/>
              </w:pBdr>
              <w:spacing w:line="276" w:lineRule="auto"/>
              <w:jc w:val="both"/>
              <w:rPr>
                <w:rFonts w:ascii="Roboto" w:eastAsia="Roboto" w:hAnsi="Roboto" w:cs="Roboto"/>
                <w:strike/>
                <w:color w:val="000000"/>
                <w:sz w:val="16"/>
                <w:szCs w:val="16"/>
              </w:rPr>
            </w:pPr>
            <w:r>
              <w:rPr>
                <w:b/>
                <w:color w:val="000000"/>
                <w:sz w:val="16"/>
                <w:szCs w:val="16"/>
              </w:rPr>
              <w:t xml:space="preserve">Medido a través de: </w:t>
            </w:r>
            <w:r>
              <w:rPr>
                <w:color w:val="000000"/>
                <w:sz w:val="16"/>
                <w:szCs w:val="16"/>
              </w:rPr>
              <w:t>Registros obtenidos por los sistemas de información con los que cuente la DLB, BibloRed y el sistema de bibliotecas.</w:t>
            </w:r>
          </w:p>
          <w:p w14:paraId="6EC90B25" w14:textId="00183388" w:rsidR="005E2706" w:rsidRPr="008C58CC" w:rsidRDefault="008C58CC">
            <w:pPr>
              <w:pBdr>
                <w:top w:val="nil"/>
                <w:left w:val="nil"/>
                <w:bottom w:val="nil"/>
                <w:right w:val="nil"/>
                <w:between w:val="nil"/>
              </w:pBdr>
              <w:spacing w:line="276" w:lineRule="auto"/>
              <w:jc w:val="both"/>
              <w:rPr>
                <w:color w:val="202124"/>
                <w:sz w:val="16"/>
                <w:highlight w:val="yellow"/>
              </w:rPr>
            </w:pPr>
            <w:r>
              <w:rPr>
                <w:b/>
                <w:color w:val="000000"/>
                <w:sz w:val="16"/>
                <w:szCs w:val="16"/>
              </w:rPr>
              <w:t xml:space="preserve">Meta total: </w:t>
            </w:r>
            <w:r w:rsidRPr="008C58CC">
              <w:rPr>
                <w:b/>
                <w:color w:val="202124"/>
                <w:sz w:val="16"/>
              </w:rPr>
              <w:t>2.561.206</w:t>
            </w:r>
          </w:p>
          <w:p w14:paraId="31BD72AB"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Fórmula: </w:t>
            </w:r>
            <w:r>
              <w:rPr>
                <w:color w:val="000000"/>
                <w:sz w:val="16"/>
                <w:szCs w:val="16"/>
              </w:rPr>
              <w:t>Suma total de asistentes, participantes y usuarios que acceden a la oferta del sistema.</w:t>
            </w:r>
          </w:p>
          <w:p w14:paraId="4BE4D712"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Es acumulativo: </w:t>
            </w:r>
            <w:r>
              <w:rPr>
                <w:color w:val="000000"/>
                <w:sz w:val="16"/>
                <w:szCs w:val="16"/>
              </w:rPr>
              <w:t>No</w:t>
            </w:r>
          </w:p>
          <w:p w14:paraId="251BBC49"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Es principal: </w:t>
            </w:r>
            <w:r>
              <w:rPr>
                <w:color w:val="000000"/>
                <w:sz w:val="16"/>
                <w:szCs w:val="16"/>
              </w:rPr>
              <w:t>Si</w:t>
            </w:r>
          </w:p>
        </w:tc>
      </w:tr>
      <w:tr w:rsidR="005E2706" w14:paraId="04E6BBEB" w14:textId="77777777" w:rsidTr="008C58CC">
        <w:tc>
          <w:tcPr>
            <w:tcW w:w="8535" w:type="dxa"/>
          </w:tcPr>
          <w:p w14:paraId="5839FC87" w14:textId="77777777" w:rsidR="005E2706" w:rsidRDefault="008C58CC">
            <w:pPr>
              <w:pBdr>
                <w:top w:val="nil"/>
                <w:left w:val="nil"/>
                <w:bottom w:val="nil"/>
                <w:right w:val="nil"/>
                <w:between w:val="nil"/>
              </w:pBdr>
              <w:spacing w:line="276" w:lineRule="auto"/>
              <w:jc w:val="both"/>
              <w:rPr>
                <w:color w:val="000000"/>
                <w:sz w:val="16"/>
                <w:szCs w:val="16"/>
                <w:highlight w:val="white"/>
              </w:rPr>
            </w:pPr>
            <w:r>
              <w:rPr>
                <w:b/>
                <w:color w:val="000000"/>
                <w:sz w:val="16"/>
                <w:szCs w:val="16"/>
                <w:highlight w:val="white"/>
              </w:rPr>
              <w:t>Indicador:</w:t>
            </w:r>
            <w:r>
              <w:rPr>
                <w:color w:val="000000"/>
                <w:sz w:val="16"/>
                <w:szCs w:val="16"/>
                <w:highlight w:val="white"/>
              </w:rPr>
              <w:t xml:space="preserve"> Beneficiarios directos e indirectos de los estímulos entregados a bibliotecas comunitarias y otras iniciativas que promueven la cultura escrita.</w:t>
            </w:r>
          </w:p>
          <w:p w14:paraId="4399B111"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Registros obtenidos por los sistemas de información con los que cuente la DLB.</w:t>
            </w:r>
          </w:p>
          <w:p w14:paraId="7A2AB3D6" w14:textId="2C1D797F" w:rsidR="005E2706" w:rsidRDefault="008C58CC">
            <w:pPr>
              <w:pBdr>
                <w:top w:val="nil"/>
                <w:left w:val="nil"/>
                <w:bottom w:val="nil"/>
                <w:right w:val="nil"/>
                <w:between w:val="nil"/>
              </w:pBdr>
              <w:spacing w:line="276" w:lineRule="auto"/>
              <w:jc w:val="both"/>
              <w:rPr>
                <w:color w:val="0000FF"/>
                <w:sz w:val="16"/>
                <w:szCs w:val="16"/>
              </w:rPr>
            </w:pPr>
            <w:r>
              <w:rPr>
                <w:b/>
                <w:color w:val="000000"/>
                <w:sz w:val="16"/>
                <w:szCs w:val="16"/>
              </w:rPr>
              <w:t>Meta total:</w:t>
            </w:r>
            <w:r>
              <w:rPr>
                <w:b/>
                <w:color w:val="000000"/>
                <w:sz w:val="16"/>
                <w:szCs w:val="16"/>
              </w:rPr>
              <w:t xml:space="preserve"> </w:t>
            </w:r>
            <w:r w:rsidRPr="008C58CC">
              <w:rPr>
                <w:b/>
                <w:color w:val="202124"/>
                <w:sz w:val="16"/>
              </w:rPr>
              <w:t>2.220</w:t>
            </w:r>
            <w:r>
              <w:rPr>
                <w:b/>
                <w:color w:val="000000"/>
                <w:sz w:val="16"/>
                <w:szCs w:val="16"/>
              </w:rPr>
              <w:t xml:space="preserve">  </w:t>
            </w:r>
          </w:p>
          <w:p w14:paraId="534210B4"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Fórmula: </w:t>
            </w:r>
            <w:r>
              <w:rPr>
                <w:color w:val="000000"/>
                <w:sz w:val="16"/>
                <w:szCs w:val="16"/>
              </w:rPr>
              <w:t xml:space="preserve">Total de los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p>
          <w:p w14:paraId="28879BE3"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Es acumulativo: </w:t>
            </w:r>
            <w:r>
              <w:rPr>
                <w:color w:val="000000"/>
                <w:sz w:val="16"/>
                <w:szCs w:val="16"/>
              </w:rPr>
              <w:t>No</w:t>
            </w:r>
          </w:p>
          <w:p w14:paraId="75742CC7"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 xml:space="preserve">Es principal: </w:t>
            </w:r>
            <w:r>
              <w:rPr>
                <w:color w:val="000000"/>
                <w:sz w:val="16"/>
                <w:szCs w:val="16"/>
              </w:rPr>
              <w:t>No</w:t>
            </w:r>
          </w:p>
        </w:tc>
      </w:tr>
    </w:tbl>
    <w:p w14:paraId="22C3CFF5" w14:textId="77777777" w:rsidR="005E2706" w:rsidRDefault="005E2706">
      <w:pPr>
        <w:pBdr>
          <w:top w:val="nil"/>
          <w:left w:val="nil"/>
          <w:bottom w:val="nil"/>
          <w:right w:val="nil"/>
          <w:between w:val="nil"/>
        </w:pBdr>
        <w:spacing w:line="276" w:lineRule="auto"/>
        <w:jc w:val="both"/>
        <w:rPr>
          <w:b/>
          <w:color w:val="000000"/>
          <w:sz w:val="20"/>
          <w:szCs w:val="20"/>
        </w:rPr>
      </w:pPr>
    </w:p>
    <w:tbl>
      <w:tblPr>
        <w:tblStyle w:val="afffffffffffff1"/>
        <w:tblW w:w="853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5"/>
      </w:tblGrid>
      <w:tr w:rsidR="005E2706" w14:paraId="230833B0" w14:textId="77777777" w:rsidTr="008C58CC">
        <w:trPr>
          <w:trHeight w:val="324"/>
        </w:trPr>
        <w:tc>
          <w:tcPr>
            <w:tcW w:w="8535" w:type="dxa"/>
          </w:tcPr>
          <w:p w14:paraId="4D0DBC93"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Objetivo: </w:t>
            </w:r>
            <w:r>
              <w:rPr>
                <w:color w:val="000000"/>
                <w:sz w:val="16"/>
                <w:szCs w:val="16"/>
                <w:highlight w:val="white"/>
              </w:rPr>
              <w:t xml:space="preserve"> Generar mecanismos de articulación a largo plazo de iniciativas públicas, comunitarias, de la sociedad civil y privadas que promuevan la apropiación de la cultura escrita </w:t>
            </w:r>
          </w:p>
        </w:tc>
      </w:tr>
      <w:tr w:rsidR="005E2706" w14:paraId="63906B26" w14:textId="77777777" w:rsidTr="008C58CC">
        <w:tc>
          <w:tcPr>
            <w:tcW w:w="8535" w:type="dxa"/>
          </w:tcPr>
          <w:p w14:paraId="0CB3AA14"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Producto:  </w:t>
            </w:r>
            <w:r>
              <w:rPr>
                <w:color w:val="000000"/>
                <w:sz w:val="16"/>
                <w:szCs w:val="16"/>
              </w:rPr>
              <w:t>Documentos normativos</w:t>
            </w:r>
          </w:p>
        </w:tc>
      </w:tr>
      <w:tr w:rsidR="005E2706" w14:paraId="348C6D94" w14:textId="77777777" w:rsidTr="008C58CC">
        <w:tc>
          <w:tcPr>
            <w:tcW w:w="8535" w:type="dxa"/>
          </w:tcPr>
          <w:p w14:paraId="366B7F40"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Indicador: </w:t>
            </w:r>
            <w:r>
              <w:rPr>
                <w:color w:val="000000"/>
                <w:sz w:val="16"/>
                <w:szCs w:val="16"/>
              </w:rPr>
              <w:t>Un documento de política validado e i</w:t>
            </w:r>
            <w:r>
              <w:rPr>
                <w:color w:val="000000"/>
                <w:sz w:val="16"/>
                <w:szCs w:val="16"/>
              </w:rPr>
              <w:t>mplementado</w:t>
            </w:r>
          </w:p>
          <w:p w14:paraId="54FD8A0C"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Porcentaje de avance en el documento de política</w:t>
            </w:r>
          </w:p>
          <w:p w14:paraId="1DA5D95C"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Avance en la construcción y validación de la política</w:t>
            </w:r>
          </w:p>
          <w:p w14:paraId="7E906094"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Meta total: </w:t>
            </w:r>
            <w:r>
              <w:rPr>
                <w:color w:val="000000"/>
                <w:sz w:val="16"/>
                <w:szCs w:val="16"/>
              </w:rPr>
              <w:t>100%</w:t>
            </w:r>
          </w:p>
          <w:p w14:paraId="03D61CE2"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Fórmula: </w:t>
            </w:r>
            <w:r>
              <w:rPr>
                <w:color w:val="000000"/>
                <w:sz w:val="16"/>
                <w:szCs w:val="16"/>
              </w:rPr>
              <w:t>No tiene</w:t>
            </w:r>
          </w:p>
          <w:p w14:paraId="481EBB2E"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Es acumulativo: </w:t>
            </w:r>
            <w:r>
              <w:rPr>
                <w:color w:val="000000"/>
                <w:sz w:val="16"/>
                <w:szCs w:val="16"/>
              </w:rPr>
              <w:t>Si</w:t>
            </w:r>
          </w:p>
          <w:p w14:paraId="5DFFAC93"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Es principal:</w:t>
            </w:r>
          </w:p>
        </w:tc>
      </w:tr>
    </w:tbl>
    <w:p w14:paraId="0A548901" w14:textId="77777777" w:rsidR="005E2706" w:rsidRDefault="005E2706">
      <w:pPr>
        <w:pBdr>
          <w:top w:val="nil"/>
          <w:left w:val="nil"/>
          <w:bottom w:val="nil"/>
          <w:right w:val="nil"/>
          <w:between w:val="nil"/>
        </w:pBdr>
        <w:spacing w:line="276" w:lineRule="auto"/>
        <w:jc w:val="both"/>
        <w:rPr>
          <w:b/>
          <w:color w:val="000000"/>
          <w:sz w:val="20"/>
          <w:szCs w:val="20"/>
        </w:rPr>
      </w:pPr>
    </w:p>
    <w:tbl>
      <w:tblPr>
        <w:tblStyle w:val="afffffffffffff2"/>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E2706" w14:paraId="16D9CA04" w14:textId="77777777" w:rsidTr="008C58CC">
        <w:tc>
          <w:tcPr>
            <w:tcW w:w="8500" w:type="dxa"/>
          </w:tcPr>
          <w:p w14:paraId="6818B4B7"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Objetivo: </w:t>
            </w:r>
            <w:r>
              <w:rPr>
                <w:color w:val="000000"/>
                <w:sz w:val="16"/>
                <w:szCs w:val="16"/>
                <w:highlight w:val="white"/>
              </w:rPr>
              <w:t xml:space="preserve"> Transformar y enriquecer los imaginarios de los habitantes de Bogotá en torno a la lectura y la escritura y con ello promover su valor social</w:t>
            </w:r>
          </w:p>
        </w:tc>
      </w:tr>
      <w:tr w:rsidR="005E2706" w14:paraId="5D00C901" w14:textId="77777777" w:rsidTr="008C58CC">
        <w:tc>
          <w:tcPr>
            <w:tcW w:w="8500" w:type="dxa"/>
          </w:tcPr>
          <w:p w14:paraId="3C27C6C2"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Producto: </w:t>
            </w:r>
            <w:r>
              <w:rPr>
                <w:color w:val="000000"/>
                <w:sz w:val="16"/>
                <w:szCs w:val="16"/>
              </w:rPr>
              <w:t xml:space="preserve"> Servicio de promoción de actividades culturales</w:t>
            </w:r>
          </w:p>
        </w:tc>
      </w:tr>
      <w:tr w:rsidR="005E2706" w14:paraId="1945F9CF" w14:textId="77777777" w:rsidTr="008C58CC">
        <w:tc>
          <w:tcPr>
            <w:tcW w:w="8500" w:type="dxa"/>
          </w:tcPr>
          <w:p w14:paraId="022C24FA" w14:textId="77777777" w:rsidR="005E2706" w:rsidRDefault="008C58CC">
            <w:pPr>
              <w:pBdr>
                <w:top w:val="nil"/>
                <w:left w:val="nil"/>
                <w:bottom w:val="nil"/>
                <w:right w:val="nil"/>
                <w:between w:val="nil"/>
              </w:pBdr>
              <w:spacing w:line="276" w:lineRule="auto"/>
              <w:jc w:val="both"/>
              <w:rPr>
                <w:strike/>
                <w:color w:val="000000"/>
                <w:sz w:val="16"/>
                <w:szCs w:val="16"/>
              </w:rPr>
            </w:pPr>
            <w:r>
              <w:rPr>
                <w:b/>
                <w:color w:val="000000"/>
                <w:sz w:val="16"/>
                <w:szCs w:val="16"/>
              </w:rPr>
              <w:t xml:space="preserve">Indicador: </w:t>
            </w:r>
            <w:r>
              <w:rPr>
                <w:color w:val="000000"/>
                <w:sz w:val="16"/>
                <w:szCs w:val="16"/>
                <w:highlight w:val="white"/>
              </w:rPr>
              <w:t>Asistentes a eventos de ciudad que promue</w:t>
            </w:r>
            <w:r>
              <w:rPr>
                <w:color w:val="000000"/>
                <w:sz w:val="16"/>
                <w:szCs w:val="16"/>
                <w:highlight w:val="white"/>
              </w:rPr>
              <w:t>ven el valor social del libro.</w:t>
            </w:r>
          </w:p>
          <w:p w14:paraId="729336BA" w14:textId="77777777" w:rsidR="005E2706" w:rsidRDefault="008C58CC">
            <w:pPr>
              <w:pBdr>
                <w:top w:val="nil"/>
                <w:left w:val="nil"/>
                <w:bottom w:val="nil"/>
                <w:right w:val="nil"/>
                <w:between w:val="nil"/>
              </w:pBdr>
              <w:spacing w:line="276" w:lineRule="auto"/>
              <w:jc w:val="both"/>
              <w:rPr>
                <w:strike/>
                <w:color w:val="000000"/>
                <w:sz w:val="16"/>
                <w:szCs w:val="16"/>
              </w:rPr>
            </w:pPr>
            <w:r>
              <w:rPr>
                <w:b/>
                <w:color w:val="000000"/>
                <w:sz w:val="16"/>
                <w:szCs w:val="16"/>
              </w:rPr>
              <w:t>Medido a través de:</w:t>
            </w:r>
            <w:r>
              <w:rPr>
                <w:color w:val="000000"/>
                <w:sz w:val="16"/>
                <w:szCs w:val="16"/>
              </w:rPr>
              <w:t xml:space="preserve"> Registros obtenidos por los sistemas de información con los que cuente la DLB </w:t>
            </w:r>
          </w:p>
          <w:p w14:paraId="14A76859" w14:textId="5ABD87FC" w:rsidR="005E2706" w:rsidRPr="008C58CC" w:rsidRDefault="008C58CC">
            <w:pPr>
              <w:pBdr>
                <w:top w:val="nil"/>
                <w:left w:val="nil"/>
                <w:bottom w:val="nil"/>
                <w:right w:val="nil"/>
                <w:between w:val="nil"/>
              </w:pBdr>
              <w:spacing w:line="276" w:lineRule="auto"/>
              <w:jc w:val="both"/>
              <w:rPr>
                <w:strike/>
                <w:color w:val="202124"/>
                <w:sz w:val="16"/>
              </w:rPr>
            </w:pPr>
            <w:r>
              <w:rPr>
                <w:b/>
                <w:color w:val="000000"/>
                <w:sz w:val="16"/>
                <w:szCs w:val="16"/>
              </w:rPr>
              <w:t xml:space="preserve">Meta total: </w:t>
            </w:r>
            <w:r w:rsidRPr="008C58CC">
              <w:rPr>
                <w:b/>
                <w:color w:val="202124"/>
                <w:sz w:val="16"/>
              </w:rPr>
              <w:t>38.</w:t>
            </w:r>
            <w:r w:rsidRPr="008C58CC">
              <w:rPr>
                <w:b/>
                <w:color w:val="202124"/>
                <w:sz w:val="16"/>
              </w:rPr>
              <w:t>000</w:t>
            </w:r>
          </w:p>
          <w:p w14:paraId="755AE297" w14:textId="77777777" w:rsidR="005E2706" w:rsidRDefault="008C58CC">
            <w:pPr>
              <w:pBdr>
                <w:top w:val="nil"/>
                <w:left w:val="nil"/>
                <w:bottom w:val="nil"/>
                <w:right w:val="nil"/>
                <w:between w:val="nil"/>
              </w:pBdr>
              <w:spacing w:line="276" w:lineRule="auto"/>
              <w:jc w:val="both"/>
              <w:rPr>
                <w:strike/>
                <w:color w:val="000000"/>
                <w:sz w:val="16"/>
                <w:szCs w:val="16"/>
              </w:rPr>
            </w:pPr>
            <w:r>
              <w:rPr>
                <w:b/>
                <w:color w:val="000000"/>
                <w:sz w:val="16"/>
                <w:szCs w:val="16"/>
              </w:rPr>
              <w:t xml:space="preserve">Fórmula: </w:t>
            </w:r>
            <w:r>
              <w:rPr>
                <w:color w:val="000000"/>
                <w:sz w:val="16"/>
                <w:szCs w:val="16"/>
                <w:highlight w:val="white"/>
              </w:rPr>
              <w:t>Total de asistentes a eventos de ciudad que promueven el valor social del libro.</w:t>
            </w:r>
          </w:p>
          <w:p w14:paraId="3AB3A6E7" w14:textId="77777777" w:rsidR="005E2706" w:rsidRDefault="008C58CC">
            <w:pPr>
              <w:pBdr>
                <w:top w:val="nil"/>
                <w:left w:val="nil"/>
                <w:bottom w:val="nil"/>
                <w:right w:val="nil"/>
                <w:between w:val="nil"/>
              </w:pBdr>
              <w:spacing w:line="276" w:lineRule="auto"/>
              <w:jc w:val="both"/>
              <w:rPr>
                <w:color w:val="000000"/>
                <w:sz w:val="16"/>
                <w:szCs w:val="16"/>
              </w:rPr>
            </w:pPr>
            <w:r>
              <w:rPr>
                <w:b/>
                <w:color w:val="000000"/>
                <w:sz w:val="16"/>
                <w:szCs w:val="16"/>
              </w:rPr>
              <w:t xml:space="preserve">Es acumulativo: </w:t>
            </w:r>
            <w:r>
              <w:rPr>
                <w:color w:val="000000"/>
                <w:sz w:val="16"/>
                <w:szCs w:val="16"/>
              </w:rPr>
              <w:t>No</w:t>
            </w:r>
          </w:p>
          <w:p w14:paraId="1916C310"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Es principal:</w:t>
            </w:r>
          </w:p>
        </w:tc>
      </w:tr>
    </w:tbl>
    <w:p w14:paraId="2C8D2822" w14:textId="77777777" w:rsidR="005E2706" w:rsidRDefault="005E2706">
      <w:pPr>
        <w:pBdr>
          <w:top w:val="nil"/>
          <w:left w:val="nil"/>
          <w:bottom w:val="nil"/>
          <w:right w:val="nil"/>
          <w:between w:val="nil"/>
        </w:pBdr>
        <w:spacing w:line="276" w:lineRule="auto"/>
        <w:ind w:left="709"/>
        <w:jc w:val="both"/>
        <w:rPr>
          <w:b/>
          <w:color w:val="000000"/>
          <w:sz w:val="20"/>
          <w:szCs w:val="20"/>
        </w:rPr>
      </w:pPr>
    </w:p>
    <w:p w14:paraId="3E496117" w14:textId="77777777" w:rsidR="005E2706" w:rsidRDefault="008C58CC">
      <w:pPr>
        <w:pBdr>
          <w:top w:val="nil"/>
          <w:left w:val="nil"/>
          <w:bottom w:val="nil"/>
          <w:right w:val="nil"/>
          <w:between w:val="nil"/>
        </w:pBdr>
        <w:spacing w:line="276" w:lineRule="auto"/>
        <w:ind w:left="709"/>
        <w:jc w:val="both"/>
        <w:rPr>
          <w:b/>
          <w:color w:val="000000"/>
          <w:sz w:val="20"/>
          <w:szCs w:val="20"/>
        </w:rPr>
      </w:pPr>
      <w:r>
        <w:rPr>
          <w:b/>
          <w:color w:val="000000"/>
          <w:sz w:val="20"/>
          <w:szCs w:val="20"/>
        </w:rPr>
        <w:t>Programación de indicadores de producto como se va a cumplir año por año- magnitudes por periodo</w:t>
      </w:r>
    </w:p>
    <w:p w14:paraId="201E86CD" w14:textId="77777777" w:rsidR="005E2706" w:rsidRDefault="005E2706">
      <w:pPr>
        <w:pBdr>
          <w:top w:val="nil"/>
          <w:left w:val="nil"/>
          <w:bottom w:val="nil"/>
          <w:right w:val="nil"/>
          <w:between w:val="nil"/>
        </w:pBdr>
        <w:spacing w:line="276" w:lineRule="auto"/>
        <w:ind w:left="709"/>
        <w:jc w:val="both"/>
        <w:rPr>
          <w:b/>
          <w:color w:val="000000"/>
          <w:sz w:val="20"/>
          <w:szCs w:val="20"/>
        </w:rPr>
      </w:pPr>
    </w:p>
    <w:tbl>
      <w:tblPr>
        <w:tblStyle w:val="afffffffffffff3"/>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5E2706" w14:paraId="54A0F316" w14:textId="77777777" w:rsidTr="008C58CC">
        <w:trPr>
          <w:trHeight w:val="116"/>
        </w:trPr>
        <w:tc>
          <w:tcPr>
            <w:tcW w:w="2025" w:type="dxa"/>
          </w:tcPr>
          <w:p w14:paraId="4E2618F9"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6475" w:type="dxa"/>
          </w:tcPr>
          <w:p w14:paraId="2698F2A2"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5E2706" w14:paraId="19C96336" w14:textId="77777777" w:rsidTr="008C58CC">
        <w:trPr>
          <w:trHeight w:val="435"/>
        </w:trPr>
        <w:tc>
          <w:tcPr>
            <w:tcW w:w="2025" w:type="dxa"/>
          </w:tcPr>
          <w:p w14:paraId="3D9A82B6"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2020</w:t>
            </w:r>
          </w:p>
        </w:tc>
        <w:tc>
          <w:tcPr>
            <w:tcW w:w="6475" w:type="dxa"/>
          </w:tcPr>
          <w:p w14:paraId="6B955349" w14:textId="68EFB0F8"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 xml:space="preserve">Debido a la pandemia, se atenderán </w:t>
            </w:r>
            <w:r w:rsidRPr="008C58CC">
              <w:rPr>
                <w:color w:val="202124"/>
                <w:sz w:val="16"/>
              </w:rPr>
              <w:t>353.267</w:t>
            </w:r>
            <w:r>
              <w:rPr>
                <w:color w:val="000000"/>
                <w:sz w:val="16"/>
                <w:szCs w:val="16"/>
              </w:rPr>
              <w:t xml:space="preserve"> personas, especialmente a través de estrategias virtuales aplicadas a los servicios y programas de BibloRed y </w:t>
            </w:r>
            <w:r w:rsidRPr="008C58CC">
              <w:rPr>
                <w:color w:val="202124"/>
                <w:sz w:val="16"/>
              </w:rPr>
              <w:t>624</w:t>
            </w:r>
            <w:r>
              <w:rPr>
                <w:color w:val="0000FF"/>
                <w:sz w:val="16"/>
                <w:szCs w:val="16"/>
              </w:rPr>
              <w:t xml:space="preserve"> </w:t>
            </w:r>
            <w:r>
              <w:rPr>
                <w:color w:val="000000"/>
                <w:sz w:val="16"/>
                <w:szCs w:val="16"/>
                <w:highlight w:val="white"/>
              </w:rPr>
              <w:t>beneficiarios directos e indirectos de los estímulos entregados a bibliotecas comunitarias y otras iniciativas que promueven la cultura escri</w:t>
            </w:r>
            <w:r>
              <w:rPr>
                <w:color w:val="000000"/>
                <w:sz w:val="16"/>
                <w:szCs w:val="16"/>
                <w:highlight w:val="white"/>
              </w:rPr>
              <w:t>ta</w:t>
            </w:r>
            <w:r>
              <w:rPr>
                <w:color w:val="000000"/>
                <w:sz w:val="16"/>
                <w:szCs w:val="16"/>
              </w:rPr>
              <w:t xml:space="preserve">. </w:t>
            </w:r>
          </w:p>
          <w:p w14:paraId="5AA9092F" w14:textId="77777777" w:rsidR="005E2706" w:rsidRDefault="008C58CC" w:rsidP="008C58CC">
            <w:pPr>
              <w:numPr>
                <w:ilvl w:val="0"/>
                <w:numId w:val="18"/>
              </w:numPr>
              <w:pBdr>
                <w:top w:val="nil"/>
                <w:left w:val="nil"/>
                <w:bottom w:val="nil"/>
                <w:right w:val="nil"/>
                <w:between w:val="nil"/>
              </w:pBdr>
              <w:spacing w:line="276" w:lineRule="auto"/>
              <w:jc w:val="both"/>
              <w:rPr>
                <w:color w:val="000000"/>
                <w:sz w:val="16"/>
                <w:szCs w:val="16"/>
              </w:rPr>
            </w:pPr>
            <w:r>
              <w:rPr>
                <w:color w:val="000000"/>
                <w:sz w:val="16"/>
                <w:szCs w:val="16"/>
              </w:rPr>
              <w:t>10% de avance en el documento de política.</w:t>
            </w:r>
          </w:p>
          <w:p w14:paraId="21D23F0C" w14:textId="77777777" w:rsidR="005E2706" w:rsidRDefault="008C58CC" w:rsidP="008C58CC">
            <w:pPr>
              <w:numPr>
                <w:ilvl w:val="0"/>
                <w:numId w:val="18"/>
              </w:numPr>
              <w:pBdr>
                <w:top w:val="nil"/>
                <w:left w:val="nil"/>
                <w:bottom w:val="nil"/>
                <w:right w:val="nil"/>
                <w:between w:val="nil"/>
              </w:pBdr>
              <w:spacing w:line="276" w:lineRule="auto"/>
              <w:jc w:val="both"/>
              <w:rPr>
                <w:color w:val="000000"/>
                <w:sz w:val="16"/>
                <w:szCs w:val="16"/>
              </w:rPr>
            </w:pPr>
            <w:r>
              <w:rPr>
                <w:color w:val="000000"/>
                <w:sz w:val="16"/>
                <w:szCs w:val="16"/>
              </w:rPr>
              <w:t xml:space="preserve">Debido a la pandemia, se cancelaron </w:t>
            </w:r>
            <w:r>
              <w:rPr>
                <w:color w:val="000000"/>
                <w:sz w:val="16"/>
                <w:szCs w:val="16"/>
                <w:highlight w:val="white"/>
              </w:rPr>
              <w:t>eventos de ciudad que promueven el valor social del libro.</w:t>
            </w:r>
          </w:p>
        </w:tc>
      </w:tr>
      <w:tr w:rsidR="005E2706" w14:paraId="0ED4EBA8" w14:textId="77777777" w:rsidTr="008C58CC">
        <w:trPr>
          <w:trHeight w:val="435"/>
        </w:trPr>
        <w:tc>
          <w:tcPr>
            <w:tcW w:w="2025" w:type="dxa"/>
          </w:tcPr>
          <w:p w14:paraId="5DEFDCC4"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lastRenderedPageBreak/>
              <w:t>2021</w:t>
            </w:r>
          </w:p>
        </w:tc>
        <w:tc>
          <w:tcPr>
            <w:tcW w:w="6475" w:type="dxa"/>
          </w:tcPr>
          <w:p w14:paraId="55F53659" w14:textId="638EA64A"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Se atenderán</w:t>
            </w:r>
            <w:r>
              <w:rPr>
                <w:color w:val="0000FF"/>
                <w:sz w:val="16"/>
                <w:szCs w:val="16"/>
              </w:rPr>
              <w:t xml:space="preserve"> </w:t>
            </w:r>
            <w:r w:rsidRPr="008C58CC">
              <w:rPr>
                <w:color w:val="202124"/>
                <w:sz w:val="16"/>
              </w:rPr>
              <w:t>288.025</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 xml:space="preserve"> y </w:t>
            </w:r>
            <w:r w:rsidRPr="008C58CC">
              <w:rPr>
                <w:color w:val="202124"/>
                <w:sz w:val="16"/>
              </w:rPr>
              <w:t>532</w:t>
            </w:r>
            <w:r>
              <w:rPr>
                <w:color w:val="000000"/>
                <w:sz w:val="16"/>
                <w:szCs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r>
              <w:rPr>
                <w:color w:val="000000"/>
                <w:sz w:val="16"/>
                <w:szCs w:val="16"/>
              </w:rPr>
              <w:t xml:space="preserve"> </w:t>
            </w:r>
          </w:p>
          <w:p w14:paraId="3B32EACB" w14:textId="77777777" w:rsidR="005E2706" w:rsidRDefault="008C58CC" w:rsidP="008C58CC">
            <w:pPr>
              <w:numPr>
                <w:ilvl w:val="0"/>
                <w:numId w:val="19"/>
              </w:numPr>
              <w:pBdr>
                <w:top w:val="nil"/>
                <w:left w:val="nil"/>
                <w:bottom w:val="nil"/>
                <w:right w:val="nil"/>
                <w:between w:val="nil"/>
              </w:pBdr>
              <w:spacing w:line="276" w:lineRule="auto"/>
              <w:jc w:val="both"/>
              <w:rPr>
                <w:color w:val="000000"/>
                <w:sz w:val="16"/>
                <w:szCs w:val="16"/>
              </w:rPr>
            </w:pPr>
            <w:r>
              <w:rPr>
                <w:color w:val="000000"/>
                <w:sz w:val="16"/>
                <w:szCs w:val="16"/>
              </w:rPr>
              <w:t>50% de avance en el documento de política</w:t>
            </w:r>
          </w:p>
          <w:p w14:paraId="2B664E41" w14:textId="77777777" w:rsidR="005E2706" w:rsidRDefault="008C58CC" w:rsidP="008C58CC">
            <w:pPr>
              <w:numPr>
                <w:ilvl w:val="0"/>
                <w:numId w:val="19"/>
              </w:numPr>
              <w:pBdr>
                <w:top w:val="nil"/>
                <w:left w:val="nil"/>
                <w:bottom w:val="nil"/>
                <w:right w:val="nil"/>
                <w:between w:val="nil"/>
              </w:pBdr>
              <w:spacing w:line="276" w:lineRule="auto"/>
              <w:jc w:val="both"/>
              <w:rPr>
                <w:color w:val="000000"/>
                <w:sz w:val="16"/>
                <w:szCs w:val="16"/>
              </w:rPr>
            </w:pPr>
            <w:r>
              <w:rPr>
                <w:color w:val="000000"/>
                <w:sz w:val="16"/>
                <w:szCs w:val="16"/>
                <w:highlight w:val="white"/>
              </w:rPr>
              <w:t xml:space="preserve">4.000 </w:t>
            </w:r>
            <w:r>
              <w:rPr>
                <w:sz w:val="16"/>
                <w:szCs w:val="16"/>
                <w:highlight w:val="white"/>
              </w:rPr>
              <w:t>asistentes a eventos</w:t>
            </w:r>
            <w:r>
              <w:rPr>
                <w:color w:val="000000"/>
                <w:sz w:val="16"/>
                <w:szCs w:val="16"/>
                <w:highlight w:val="white"/>
              </w:rPr>
              <w:t xml:space="preserve"> de ciudad que promueven el valor social del libro. </w:t>
            </w:r>
          </w:p>
        </w:tc>
      </w:tr>
      <w:tr w:rsidR="005E2706" w14:paraId="061EB3A5" w14:textId="77777777" w:rsidTr="008C58CC">
        <w:trPr>
          <w:trHeight w:val="435"/>
        </w:trPr>
        <w:tc>
          <w:tcPr>
            <w:tcW w:w="2025" w:type="dxa"/>
          </w:tcPr>
          <w:p w14:paraId="19614FEB"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2022</w:t>
            </w:r>
          </w:p>
        </w:tc>
        <w:tc>
          <w:tcPr>
            <w:tcW w:w="6475" w:type="dxa"/>
          </w:tcPr>
          <w:p w14:paraId="4543B393" w14:textId="4D990C1A"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Se atenderán</w:t>
            </w:r>
            <w:r>
              <w:rPr>
                <w:color w:val="0000FF"/>
                <w:sz w:val="16"/>
                <w:szCs w:val="16"/>
              </w:rPr>
              <w:t xml:space="preserve"> </w:t>
            </w:r>
            <w:r w:rsidRPr="008C58CC">
              <w:rPr>
                <w:sz w:val="16"/>
              </w:rPr>
              <w:t>582.329</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 xml:space="preserve"> y</w:t>
            </w:r>
            <w:r w:rsidRPr="008C58CC">
              <w:rPr>
                <w:sz w:val="16"/>
              </w:rPr>
              <w:t xml:space="preserve"> </w:t>
            </w:r>
            <w:r w:rsidRPr="008C58CC">
              <w:rPr>
                <w:sz w:val="16"/>
              </w:rPr>
              <w:t>532</w:t>
            </w:r>
            <w:r>
              <w:rPr>
                <w:color w:val="0000FF"/>
                <w:sz w:val="16"/>
                <w:szCs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p>
          <w:p w14:paraId="514CFA00" w14:textId="77777777"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90% de avance en el documento de política</w:t>
            </w:r>
          </w:p>
          <w:p w14:paraId="111FA58C" w14:textId="77777777" w:rsidR="005E2706" w:rsidRDefault="008C58CC" w:rsidP="008C58CC">
            <w:pPr>
              <w:numPr>
                <w:ilvl w:val="0"/>
                <w:numId w:val="22"/>
              </w:numPr>
              <w:pBdr>
                <w:top w:val="nil"/>
                <w:left w:val="nil"/>
                <w:bottom w:val="nil"/>
                <w:right w:val="nil"/>
                <w:between w:val="nil"/>
              </w:pBdr>
              <w:spacing w:line="276" w:lineRule="auto"/>
              <w:jc w:val="both"/>
              <w:rPr>
                <w:color w:val="000000"/>
                <w:sz w:val="16"/>
                <w:szCs w:val="16"/>
              </w:rPr>
            </w:pPr>
            <w:r>
              <w:rPr>
                <w:color w:val="000000"/>
                <w:sz w:val="16"/>
                <w:szCs w:val="16"/>
                <w:highlight w:val="white"/>
              </w:rPr>
              <w:t xml:space="preserve">13.000 </w:t>
            </w:r>
            <w:r>
              <w:rPr>
                <w:sz w:val="16"/>
                <w:szCs w:val="16"/>
                <w:highlight w:val="white"/>
              </w:rPr>
              <w:t>asistentes</w:t>
            </w:r>
            <w:r w:rsidRPr="008C58CC">
              <w:rPr>
                <w:color w:val="202124"/>
                <w:sz w:val="16"/>
                <w:highlight w:val="white"/>
              </w:rPr>
              <w:t xml:space="preserve"> </w:t>
            </w:r>
            <w:r w:rsidRPr="008C58CC">
              <w:rPr>
                <w:color w:val="202124"/>
                <w:sz w:val="16"/>
                <w:highlight w:val="white"/>
              </w:rPr>
              <w:t>a</w:t>
            </w:r>
            <w:r>
              <w:rPr>
                <w:sz w:val="16"/>
                <w:szCs w:val="16"/>
                <w:highlight w:val="white"/>
              </w:rPr>
              <w:t xml:space="preserve"> eventos</w:t>
            </w:r>
            <w:r>
              <w:rPr>
                <w:color w:val="000000"/>
                <w:sz w:val="16"/>
                <w:szCs w:val="16"/>
                <w:highlight w:val="white"/>
              </w:rPr>
              <w:t xml:space="preserve"> de ciudad que promueven el valor s</w:t>
            </w:r>
            <w:r>
              <w:rPr>
                <w:color w:val="000000"/>
                <w:sz w:val="16"/>
                <w:szCs w:val="16"/>
                <w:highlight w:val="white"/>
              </w:rPr>
              <w:t>ocial del libro.</w:t>
            </w:r>
          </w:p>
        </w:tc>
      </w:tr>
      <w:tr w:rsidR="005E2706" w14:paraId="4B6D7344" w14:textId="77777777" w:rsidTr="008C58CC">
        <w:trPr>
          <w:trHeight w:val="435"/>
        </w:trPr>
        <w:tc>
          <w:tcPr>
            <w:tcW w:w="2025" w:type="dxa"/>
          </w:tcPr>
          <w:p w14:paraId="62DE74DD"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2023</w:t>
            </w:r>
          </w:p>
        </w:tc>
        <w:tc>
          <w:tcPr>
            <w:tcW w:w="6475" w:type="dxa"/>
          </w:tcPr>
          <w:p w14:paraId="0B363DC5" w14:textId="4BE6AD2F"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 xml:space="preserve">Se atenderán </w:t>
            </w:r>
            <w:r w:rsidRPr="008C58CC">
              <w:rPr>
                <w:color w:val="202124"/>
                <w:sz w:val="16"/>
              </w:rPr>
              <w:t>874.375</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 xml:space="preserve"> y</w:t>
            </w:r>
            <w:r w:rsidRPr="008C58CC">
              <w:rPr>
                <w:sz w:val="16"/>
                <w:highlight w:val="white"/>
              </w:rPr>
              <w:t xml:space="preserve"> </w:t>
            </w:r>
            <w:r w:rsidRPr="008C58CC">
              <w:rPr>
                <w:sz w:val="16"/>
                <w:highlight w:val="white"/>
              </w:rPr>
              <w:t>532</w:t>
            </w:r>
            <w:r w:rsidRPr="008C58CC">
              <w:rPr>
                <w:color w:val="000000"/>
                <w:sz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p>
          <w:p w14:paraId="3AEC6F3B" w14:textId="77777777"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10% de avance en el documento de política</w:t>
            </w:r>
          </w:p>
          <w:p w14:paraId="1B73FAE9" w14:textId="77777777" w:rsidR="005E2706" w:rsidRDefault="008C58CC" w:rsidP="008C58CC">
            <w:pPr>
              <w:numPr>
                <w:ilvl w:val="0"/>
                <w:numId w:val="21"/>
              </w:numPr>
              <w:pBdr>
                <w:top w:val="nil"/>
                <w:left w:val="nil"/>
                <w:bottom w:val="nil"/>
                <w:right w:val="nil"/>
                <w:between w:val="nil"/>
              </w:pBdr>
              <w:spacing w:line="276" w:lineRule="auto"/>
              <w:jc w:val="both"/>
              <w:rPr>
                <w:color w:val="000000"/>
                <w:sz w:val="16"/>
                <w:szCs w:val="16"/>
              </w:rPr>
            </w:pPr>
            <w:r>
              <w:rPr>
                <w:color w:val="000000"/>
                <w:sz w:val="16"/>
                <w:szCs w:val="16"/>
                <w:highlight w:val="white"/>
              </w:rPr>
              <w:t xml:space="preserve">17.000 </w:t>
            </w:r>
            <w:r>
              <w:rPr>
                <w:sz w:val="16"/>
                <w:szCs w:val="16"/>
                <w:highlight w:val="white"/>
              </w:rPr>
              <w:t xml:space="preserve">asistentes </w:t>
            </w:r>
            <w:r w:rsidRPr="008C58CC">
              <w:rPr>
                <w:sz w:val="16"/>
                <w:highlight w:val="white"/>
              </w:rPr>
              <w:t>a</w:t>
            </w:r>
            <w:r>
              <w:rPr>
                <w:sz w:val="16"/>
                <w:szCs w:val="16"/>
                <w:highlight w:val="white"/>
              </w:rPr>
              <w:t xml:space="preserve"> eventos</w:t>
            </w:r>
            <w:r>
              <w:rPr>
                <w:color w:val="000000"/>
                <w:sz w:val="16"/>
                <w:szCs w:val="16"/>
                <w:highlight w:val="white"/>
              </w:rPr>
              <w:t xml:space="preserve"> de ciudad que promueven el valor social d</w:t>
            </w:r>
            <w:r>
              <w:rPr>
                <w:color w:val="000000"/>
                <w:sz w:val="16"/>
                <w:szCs w:val="16"/>
                <w:highlight w:val="white"/>
              </w:rPr>
              <w:t>el libro.</w:t>
            </w:r>
          </w:p>
        </w:tc>
      </w:tr>
      <w:tr w:rsidR="005E2706" w14:paraId="04DC7FC7" w14:textId="77777777" w:rsidTr="008C58CC">
        <w:trPr>
          <w:trHeight w:val="435"/>
        </w:trPr>
        <w:tc>
          <w:tcPr>
            <w:tcW w:w="2025" w:type="dxa"/>
          </w:tcPr>
          <w:p w14:paraId="40EBE181"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2024</w:t>
            </w:r>
          </w:p>
        </w:tc>
        <w:tc>
          <w:tcPr>
            <w:tcW w:w="6475" w:type="dxa"/>
          </w:tcPr>
          <w:p w14:paraId="3436D79F" w14:textId="77777777"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 xml:space="preserve">Se atenderán </w:t>
            </w:r>
            <w:r w:rsidRPr="008C58CC">
              <w:rPr>
                <w:sz w:val="16"/>
              </w:rPr>
              <w:t>463.200</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w:t>
            </w:r>
          </w:p>
          <w:p w14:paraId="36FACCB9" w14:textId="77777777" w:rsidR="005E2706" w:rsidRDefault="008C58CC" w:rsidP="008C58CC">
            <w:pPr>
              <w:numPr>
                <w:ilvl w:val="0"/>
                <w:numId w:val="5"/>
              </w:numPr>
              <w:pBdr>
                <w:top w:val="nil"/>
                <w:left w:val="nil"/>
                <w:bottom w:val="nil"/>
                <w:right w:val="nil"/>
                <w:between w:val="nil"/>
              </w:pBdr>
              <w:spacing w:line="276" w:lineRule="auto"/>
              <w:jc w:val="both"/>
              <w:rPr>
                <w:color w:val="000000"/>
                <w:sz w:val="16"/>
                <w:szCs w:val="16"/>
              </w:rPr>
            </w:pPr>
            <w:r>
              <w:rPr>
                <w:color w:val="000000"/>
                <w:sz w:val="16"/>
                <w:szCs w:val="16"/>
              </w:rPr>
              <w:t>100% cumplido. Documento de política</w:t>
            </w:r>
          </w:p>
          <w:p w14:paraId="4E8CA681" w14:textId="5C21824F" w:rsidR="005E2706" w:rsidRDefault="008C58CC" w:rsidP="008C58CC">
            <w:pPr>
              <w:numPr>
                <w:ilvl w:val="0"/>
                <w:numId w:val="21"/>
              </w:numPr>
              <w:pBdr>
                <w:top w:val="nil"/>
                <w:left w:val="nil"/>
                <w:bottom w:val="nil"/>
                <w:right w:val="nil"/>
                <w:between w:val="nil"/>
              </w:pBdr>
              <w:spacing w:line="276" w:lineRule="auto"/>
              <w:jc w:val="both"/>
              <w:rPr>
                <w:color w:val="000000"/>
                <w:sz w:val="16"/>
                <w:szCs w:val="16"/>
              </w:rPr>
            </w:pPr>
            <w:r w:rsidRPr="008C58CC">
              <w:rPr>
                <w:color w:val="202124"/>
                <w:sz w:val="16"/>
                <w:highlight w:val="white"/>
              </w:rPr>
              <w:t>4</w:t>
            </w:r>
            <w:r w:rsidRPr="008C58CC">
              <w:rPr>
                <w:color w:val="202124"/>
                <w:sz w:val="16"/>
                <w:highlight w:val="white"/>
              </w:rPr>
              <w:t>.000</w:t>
            </w:r>
            <w:r w:rsidRPr="008C58CC">
              <w:rPr>
                <w:color w:val="202124"/>
                <w:sz w:val="16"/>
                <w:highlight w:val="white"/>
              </w:rPr>
              <w:t xml:space="preserve"> </w:t>
            </w:r>
            <w:r>
              <w:rPr>
                <w:sz w:val="16"/>
                <w:szCs w:val="16"/>
                <w:highlight w:val="white"/>
              </w:rPr>
              <w:t xml:space="preserve">asistentes </w:t>
            </w:r>
            <w:r w:rsidRPr="008C58CC">
              <w:rPr>
                <w:color w:val="202124"/>
                <w:sz w:val="16"/>
                <w:highlight w:val="white"/>
              </w:rPr>
              <w:t>a</w:t>
            </w:r>
            <w:r w:rsidRPr="008C58CC">
              <w:rPr>
                <w:color w:val="202124"/>
                <w:sz w:val="16"/>
                <w:highlight w:val="white"/>
              </w:rPr>
              <w:t xml:space="preserve"> </w:t>
            </w:r>
            <w:r>
              <w:rPr>
                <w:sz w:val="16"/>
                <w:szCs w:val="16"/>
                <w:highlight w:val="white"/>
              </w:rPr>
              <w:t>eventos</w:t>
            </w:r>
            <w:r>
              <w:rPr>
                <w:color w:val="000000"/>
                <w:sz w:val="16"/>
                <w:szCs w:val="16"/>
                <w:highlight w:val="white"/>
              </w:rPr>
              <w:t xml:space="preserve"> de ciudad que promueven el valor social del libro.</w:t>
            </w:r>
          </w:p>
        </w:tc>
      </w:tr>
    </w:tbl>
    <w:p w14:paraId="1A1EB1C3" w14:textId="77777777" w:rsidR="005E2706" w:rsidRDefault="005E2706">
      <w:pPr>
        <w:pBdr>
          <w:top w:val="nil"/>
          <w:left w:val="nil"/>
          <w:bottom w:val="nil"/>
          <w:right w:val="nil"/>
          <w:between w:val="nil"/>
        </w:pBdr>
        <w:spacing w:line="276" w:lineRule="auto"/>
        <w:jc w:val="both"/>
        <w:rPr>
          <w:b/>
          <w:color w:val="000000"/>
          <w:sz w:val="20"/>
          <w:szCs w:val="20"/>
        </w:rPr>
      </w:pPr>
    </w:p>
    <w:p w14:paraId="26964FB9"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r>
        <w:rPr>
          <w:b/>
          <w:color w:val="000000"/>
          <w:sz w:val="20"/>
          <w:szCs w:val="20"/>
        </w:rPr>
        <w:t xml:space="preserve">Indicadores de gestión: </w:t>
      </w:r>
    </w:p>
    <w:tbl>
      <w:tblPr>
        <w:tblStyle w:val="afffffffffffff4"/>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E2706" w14:paraId="238A8DEB" w14:textId="77777777" w:rsidTr="008C58CC">
        <w:trPr>
          <w:trHeight w:val="1360"/>
        </w:trPr>
        <w:tc>
          <w:tcPr>
            <w:tcW w:w="8520" w:type="dxa"/>
          </w:tcPr>
          <w:p w14:paraId="6F7D236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Indicador: </w:t>
            </w:r>
          </w:p>
          <w:p w14:paraId="2EC507C8"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Registro de beneficiarios actualizados (Objetivo 1)</w:t>
            </w:r>
          </w:p>
          <w:p w14:paraId="57C84EC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Medido a través de: Número</w:t>
            </w:r>
          </w:p>
          <w:p w14:paraId="3A843C28"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Código: 1500G029</w:t>
            </w:r>
          </w:p>
          <w:p w14:paraId="7E04A604"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Fórmula:</w:t>
            </w:r>
          </w:p>
          <w:p w14:paraId="1361DF5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Tipo de fuente: Informe </w:t>
            </w:r>
          </w:p>
          <w:p w14:paraId="2CC1D80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Fuente de verificación: </w:t>
            </w:r>
            <w:r>
              <w:rPr>
                <w:color w:val="000000"/>
                <w:sz w:val="16"/>
                <w:szCs w:val="16"/>
              </w:rPr>
              <w:t xml:space="preserve"> </w:t>
            </w:r>
            <w:r>
              <w:rPr>
                <w:color w:val="000000"/>
                <w:sz w:val="16"/>
                <w:szCs w:val="16"/>
              </w:rPr>
              <w:t>Informes técnicos sobre análisis de resultados de oportunidades de acceso a la cultura escrita a todos los habitantes de Bogotá elaborados por la Dirección de Lectura y Bibliotecas.</w:t>
            </w:r>
          </w:p>
        </w:tc>
      </w:tr>
    </w:tbl>
    <w:p w14:paraId="15733B61" w14:textId="77777777" w:rsidR="005E2706" w:rsidRDefault="005E2706">
      <w:pPr>
        <w:pBdr>
          <w:top w:val="nil"/>
          <w:left w:val="nil"/>
          <w:bottom w:val="nil"/>
          <w:right w:val="nil"/>
          <w:between w:val="nil"/>
        </w:pBdr>
        <w:spacing w:line="276" w:lineRule="auto"/>
        <w:ind w:left="709"/>
        <w:jc w:val="both"/>
        <w:rPr>
          <w:color w:val="000000"/>
          <w:sz w:val="20"/>
          <w:szCs w:val="20"/>
        </w:rPr>
      </w:pPr>
    </w:p>
    <w:tbl>
      <w:tblPr>
        <w:tblStyle w:val="afffffffffffff5"/>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E2706" w14:paraId="31242372" w14:textId="77777777" w:rsidTr="008C58CC">
        <w:trPr>
          <w:trHeight w:val="1687"/>
        </w:trPr>
        <w:tc>
          <w:tcPr>
            <w:tcW w:w="8520" w:type="dxa"/>
          </w:tcPr>
          <w:p w14:paraId="00B9A4E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Indicador: </w:t>
            </w:r>
          </w:p>
          <w:p w14:paraId="6CF7C8E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Política pública formulada (Objetivo 2)</w:t>
            </w:r>
          </w:p>
          <w:p w14:paraId="78E3D681"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Medido a través de: Porcentaje</w:t>
            </w:r>
          </w:p>
          <w:p w14:paraId="57A91743"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Código: : 1100G121 </w:t>
            </w:r>
          </w:p>
          <w:p w14:paraId="0CEE3DAF"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Fórmula: (Número de acciones específicas ejecutadas en el periodo/ número de acciones específicas programadas en el periodo) * 100</w:t>
            </w:r>
          </w:p>
          <w:p w14:paraId="2AC11BF9"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Tipo de fuente: Documento oficial</w:t>
            </w:r>
          </w:p>
          <w:p w14:paraId="4D5AD82D"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Fuente de verificación: Política Pública de Lectura, Escritura y Oralidad formulada por la Secretaría de Cultura, Recreación y Deportes. </w:t>
            </w:r>
          </w:p>
        </w:tc>
      </w:tr>
    </w:tbl>
    <w:p w14:paraId="527091DF" w14:textId="77777777" w:rsidR="005E2706" w:rsidRDefault="005E2706">
      <w:pPr>
        <w:pBdr>
          <w:top w:val="nil"/>
          <w:left w:val="nil"/>
          <w:bottom w:val="nil"/>
          <w:right w:val="nil"/>
          <w:between w:val="nil"/>
        </w:pBdr>
        <w:spacing w:line="276" w:lineRule="auto"/>
        <w:jc w:val="both"/>
        <w:rPr>
          <w:color w:val="000000"/>
          <w:sz w:val="20"/>
          <w:szCs w:val="20"/>
        </w:rPr>
      </w:pPr>
    </w:p>
    <w:tbl>
      <w:tblPr>
        <w:tblStyle w:val="afffffffffffff6"/>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E2706" w14:paraId="751E42FD" w14:textId="77777777" w:rsidTr="008C58CC">
        <w:trPr>
          <w:trHeight w:val="1492"/>
        </w:trPr>
        <w:tc>
          <w:tcPr>
            <w:tcW w:w="8520" w:type="dxa"/>
          </w:tcPr>
          <w:p w14:paraId="4399007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Indicador: </w:t>
            </w:r>
          </w:p>
          <w:p w14:paraId="5FB390A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Eventos de participación realizados: - (Objetivo 3) </w:t>
            </w:r>
          </w:p>
          <w:p w14:paraId="06C10BB9"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Medido a través de: Número</w:t>
            </w:r>
          </w:p>
          <w:p w14:paraId="36EB5C6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Código: 0300G089</w:t>
            </w:r>
          </w:p>
          <w:p w14:paraId="7E4484A0"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Fórmula:</w:t>
            </w:r>
          </w:p>
          <w:p w14:paraId="25A0EA9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NÚMERO DE EVENTOS PROGRAMADOS / NÚMERO DE EVENTOS REALIZADOS </w:t>
            </w:r>
          </w:p>
          <w:p w14:paraId="295424B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Tipo de fuente: Informe </w:t>
            </w:r>
          </w:p>
          <w:p w14:paraId="1C11E22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Fuente de verificación:  Informe de eventos de valoración social del libro realizados. 2020-2024.</w:t>
            </w:r>
          </w:p>
        </w:tc>
      </w:tr>
    </w:tbl>
    <w:p w14:paraId="24FCED08" w14:textId="77777777" w:rsidR="005E2706" w:rsidRDefault="005E2706">
      <w:pPr>
        <w:pBdr>
          <w:top w:val="nil"/>
          <w:left w:val="nil"/>
          <w:bottom w:val="nil"/>
          <w:right w:val="nil"/>
          <w:between w:val="nil"/>
        </w:pBdr>
        <w:spacing w:line="276" w:lineRule="auto"/>
        <w:ind w:left="709"/>
        <w:jc w:val="both"/>
        <w:rPr>
          <w:color w:val="000000"/>
          <w:sz w:val="20"/>
          <w:szCs w:val="20"/>
        </w:rPr>
      </w:pPr>
    </w:p>
    <w:p w14:paraId="161E0EF8"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Programación de indicadores</w:t>
      </w:r>
    </w:p>
    <w:p w14:paraId="1A310960" w14:textId="77777777" w:rsidR="005E2706" w:rsidRDefault="005E2706">
      <w:pPr>
        <w:pBdr>
          <w:top w:val="nil"/>
          <w:left w:val="nil"/>
          <w:bottom w:val="nil"/>
          <w:right w:val="nil"/>
          <w:between w:val="nil"/>
        </w:pBdr>
        <w:spacing w:line="276" w:lineRule="auto"/>
        <w:ind w:left="709"/>
        <w:jc w:val="both"/>
        <w:rPr>
          <w:color w:val="000000"/>
          <w:sz w:val="20"/>
          <w:szCs w:val="20"/>
        </w:rPr>
      </w:pPr>
    </w:p>
    <w:tbl>
      <w:tblPr>
        <w:tblStyle w:val="afffffffffffff7"/>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200"/>
      </w:tblGrid>
      <w:tr w:rsidR="005E2706" w14:paraId="70813874" w14:textId="77777777" w:rsidTr="008C58CC">
        <w:trPr>
          <w:trHeight w:val="27"/>
        </w:trPr>
        <w:tc>
          <w:tcPr>
            <w:tcW w:w="4320" w:type="dxa"/>
          </w:tcPr>
          <w:p w14:paraId="6641741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4200" w:type="dxa"/>
          </w:tcPr>
          <w:p w14:paraId="780EF2B0"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5E2706" w14:paraId="6FFD7F01" w14:textId="77777777" w:rsidTr="008C58CC">
        <w:trPr>
          <w:trHeight w:val="555"/>
        </w:trPr>
        <w:tc>
          <w:tcPr>
            <w:tcW w:w="4320" w:type="dxa"/>
          </w:tcPr>
          <w:p w14:paraId="285FB759"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7B0998E3"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p w14:paraId="3A3B283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2</w:t>
            </w:r>
          </w:p>
          <w:p w14:paraId="0A828141"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3</w:t>
            </w:r>
          </w:p>
          <w:p w14:paraId="4BA541B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4</w:t>
            </w:r>
          </w:p>
        </w:tc>
        <w:tc>
          <w:tcPr>
            <w:tcW w:w="4200" w:type="dxa"/>
          </w:tcPr>
          <w:p w14:paraId="5F451535" w14:textId="77777777" w:rsidR="008C58CC" w:rsidRDefault="008C58CC" w:rsidP="008C58CC">
            <w:pPr>
              <w:spacing w:line="276" w:lineRule="auto"/>
              <w:jc w:val="both"/>
              <w:rPr>
                <w:color w:val="000000"/>
                <w:sz w:val="16"/>
                <w:szCs w:val="16"/>
              </w:rPr>
            </w:pPr>
            <w:r>
              <w:rPr>
                <w:color w:val="000000"/>
                <w:sz w:val="16"/>
                <w:szCs w:val="16"/>
              </w:rPr>
              <w:t>35</w:t>
            </w:r>
            <w:r>
              <w:rPr>
                <w:sz w:val="16"/>
                <w:szCs w:val="16"/>
              </w:rPr>
              <w:t>3.891</w:t>
            </w:r>
            <w:r>
              <w:rPr>
                <w:color w:val="000000"/>
                <w:sz w:val="16"/>
                <w:szCs w:val="16"/>
              </w:rPr>
              <w:t xml:space="preserve"> beneficiarios</w:t>
            </w:r>
          </w:p>
          <w:p w14:paraId="784B86C4" w14:textId="77777777" w:rsidR="008C58CC" w:rsidRDefault="008C58CC" w:rsidP="008C58CC">
            <w:pPr>
              <w:spacing w:line="276" w:lineRule="auto"/>
              <w:jc w:val="both"/>
              <w:rPr>
                <w:color w:val="000000"/>
                <w:sz w:val="16"/>
                <w:szCs w:val="16"/>
              </w:rPr>
            </w:pPr>
            <w:r w:rsidRPr="008C58CC">
              <w:rPr>
                <w:sz w:val="16"/>
              </w:rPr>
              <w:t>288.557</w:t>
            </w:r>
            <w:r>
              <w:rPr>
                <w:color w:val="000000"/>
                <w:sz w:val="16"/>
                <w:szCs w:val="16"/>
              </w:rPr>
              <w:t xml:space="preserve"> beneficiarios</w:t>
            </w:r>
          </w:p>
          <w:p w14:paraId="047DF85B" w14:textId="0C9108D0" w:rsidR="008C58CC" w:rsidRDefault="008C58CC" w:rsidP="008C58CC">
            <w:pPr>
              <w:spacing w:line="276" w:lineRule="auto"/>
              <w:jc w:val="both"/>
              <w:rPr>
                <w:color w:val="000000"/>
                <w:sz w:val="16"/>
                <w:szCs w:val="16"/>
              </w:rPr>
            </w:pPr>
            <w:r>
              <w:rPr>
                <w:color w:val="000000"/>
                <w:sz w:val="16"/>
                <w:szCs w:val="16"/>
              </w:rPr>
              <w:t>58</w:t>
            </w:r>
            <w:r>
              <w:rPr>
                <w:sz w:val="16"/>
                <w:szCs w:val="16"/>
              </w:rPr>
              <w:t>2.</w:t>
            </w:r>
            <w:r>
              <w:rPr>
                <w:sz w:val="16"/>
                <w:szCs w:val="16"/>
              </w:rPr>
              <w:t>861</w:t>
            </w:r>
            <w:r>
              <w:rPr>
                <w:color w:val="000000"/>
                <w:sz w:val="16"/>
                <w:szCs w:val="16"/>
              </w:rPr>
              <w:t xml:space="preserve"> beneficiarios</w:t>
            </w:r>
          </w:p>
          <w:p w14:paraId="6FAD64F1" w14:textId="330BCD8F" w:rsidR="008C58CC" w:rsidRDefault="008C58CC" w:rsidP="008C58CC">
            <w:pPr>
              <w:spacing w:line="276" w:lineRule="auto"/>
              <w:jc w:val="both"/>
              <w:rPr>
                <w:color w:val="000000"/>
                <w:sz w:val="16"/>
                <w:szCs w:val="16"/>
              </w:rPr>
            </w:pPr>
            <w:r>
              <w:rPr>
                <w:color w:val="000000"/>
                <w:sz w:val="16"/>
                <w:szCs w:val="16"/>
              </w:rPr>
              <w:t>87</w:t>
            </w:r>
            <w:r>
              <w:rPr>
                <w:sz w:val="16"/>
                <w:szCs w:val="16"/>
              </w:rPr>
              <w:t>4.</w:t>
            </w:r>
            <w:r>
              <w:rPr>
                <w:sz w:val="16"/>
                <w:szCs w:val="16"/>
              </w:rPr>
              <w:t>917</w:t>
            </w:r>
            <w:r>
              <w:rPr>
                <w:color w:val="000000"/>
                <w:sz w:val="16"/>
                <w:szCs w:val="16"/>
              </w:rPr>
              <w:t xml:space="preserve"> beneficiarios</w:t>
            </w:r>
          </w:p>
          <w:p w14:paraId="0B7704BD" w14:textId="6A065FFE" w:rsidR="005E2706" w:rsidRDefault="008C58CC" w:rsidP="008C58CC">
            <w:pPr>
              <w:pBdr>
                <w:top w:val="nil"/>
                <w:left w:val="nil"/>
                <w:bottom w:val="nil"/>
                <w:right w:val="nil"/>
                <w:between w:val="nil"/>
              </w:pBdr>
              <w:spacing w:line="276" w:lineRule="auto"/>
              <w:jc w:val="both"/>
              <w:rPr>
                <w:color w:val="000000"/>
                <w:sz w:val="16"/>
                <w:szCs w:val="16"/>
              </w:rPr>
            </w:pPr>
            <w:r>
              <w:rPr>
                <w:color w:val="000000"/>
                <w:sz w:val="16"/>
                <w:szCs w:val="16"/>
              </w:rPr>
              <w:t>46</w:t>
            </w:r>
            <w:r>
              <w:rPr>
                <w:sz w:val="16"/>
                <w:szCs w:val="16"/>
              </w:rPr>
              <w:t>3.200</w:t>
            </w:r>
            <w:r>
              <w:rPr>
                <w:color w:val="000000"/>
                <w:sz w:val="16"/>
                <w:szCs w:val="16"/>
              </w:rPr>
              <w:t xml:space="preserve"> beneficiarios</w:t>
            </w:r>
          </w:p>
        </w:tc>
      </w:tr>
    </w:tbl>
    <w:p w14:paraId="6AFE39FA" w14:textId="77777777" w:rsidR="005E2706" w:rsidRDefault="005E2706">
      <w:pPr>
        <w:pBdr>
          <w:top w:val="nil"/>
          <w:left w:val="nil"/>
          <w:bottom w:val="nil"/>
          <w:right w:val="nil"/>
          <w:between w:val="nil"/>
        </w:pBdr>
        <w:spacing w:line="276" w:lineRule="auto"/>
        <w:ind w:left="709"/>
        <w:jc w:val="both"/>
        <w:rPr>
          <w:color w:val="000000"/>
          <w:sz w:val="20"/>
          <w:szCs w:val="20"/>
        </w:rPr>
      </w:pPr>
    </w:p>
    <w:tbl>
      <w:tblPr>
        <w:tblStyle w:val="afffffffffffff8"/>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5E2706" w14:paraId="45691305" w14:textId="77777777" w:rsidTr="008C58CC">
        <w:trPr>
          <w:trHeight w:val="420"/>
        </w:trPr>
        <w:tc>
          <w:tcPr>
            <w:tcW w:w="4335" w:type="dxa"/>
          </w:tcPr>
          <w:p w14:paraId="36032C53"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4185" w:type="dxa"/>
          </w:tcPr>
          <w:p w14:paraId="32C83369"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5E2706" w14:paraId="131E7894" w14:textId="77777777" w:rsidTr="008C58CC">
        <w:trPr>
          <w:trHeight w:val="555"/>
        </w:trPr>
        <w:tc>
          <w:tcPr>
            <w:tcW w:w="4335" w:type="dxa"/>
          </w:tcPr>
          <w:p w14:paraId="6B0B726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3131574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p w14:paraId="4CEE018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2</w:t>
            </w:r>
          </w:p>
          <w:p w14:paraId="61BE785B"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3</w:t>
            </w:r>
          </w:p>
          <w:p w14:paraId="631C17B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4</w:t>
            </w:r>
          </w:p>
        </w:tc>
        <w:tc>
          <w:tcPr>
            <w:tcW w:w="4185" w:type="dxa"/>
          </w:tcPr>
          <w:p w14:paraId="47C7C850"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565C7B4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34F33BCC"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7249E07E"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17362462"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 xml:space="preserve">1 </w:t>
            </w:r>
          </w:p>
        </w:tc>
      </w:tr>
    </w:tbl>
    <w:p w14:paraId="1304895B" w14:textId="77777777" w:rsidR="005E2706" w:rsidRDefault="005E2706">
      <w:pPr>
        <w:pBdr>
          <w:top w:val="nil"/>
          <w:left w:val="nil"/>
          <w:bottom w:val="nil"/>
          <w:right w:val="nil"/>
          <w:between w:val="nil"/>
        </w:pBdr>
        <w:spacing w:line="276" w:lineRule="auto"/>
        <w:ind w:left="709"/>
        <w:jc w:val="both"/>
        <w:rPr>
          <w:color w:val="000000"/>
          <w:sz w:val="20"/>
          <w:szCs w:val="20"/>
        </w:rPr>
      </w:pPr>
    </w:p>
    <w:tbl>
      <w:tblPr>
        <w:tblStyle w:val="afffffffffffff9"/>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5E2706" w14:paraId="4F2D6568" w14:textId="77777777" w:rsidTr="008C58CC">
        <w:trPr>
          <w:trHeight w:val="209"/>
        </w:trPr>
        <w:tc>
          <w:tcPr>
            <w:tcW w:w="4335" w:type="dxa"/>
          </w:tcPr>
          <w:p w14:paraId="30161564"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4185" w:type="dxa"/>
          </w:tcPr>
          <w:p w14:paraId="5A3F730B" w14:textId="77777777" w:rsidR="005E2706" w:rsidRDefault="008C58CC">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5E2706" w14:paraId="79DAEBE1" w14:textId="77777777" w:rsidTr="008C58CC">
        <w:trPr>
          <w:trHeight w:val="555"/>
        </w:trPr>
        <w:tc>
          <w:tcPr>
            <w:tcW w:w="4335" w:type="dxa"/>
          </w:tcPr>
          <w:p w14:paraId="1B981CA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358FEC4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p w14:paraId="6D68A082"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2</w:t>
            </w:r>
          </w:p>
          <w:p w14:paraId="61E27BF5"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3</w:t>
            </w:r>
          </w:p>
          <w:p w14:paraId="48BA530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4</w:t>
            </w:r>
          </w:p>
        </w:tc>
        <w:tc>
          <w:tcPr>
            <w:tcW w:w="4185" w:type="dxa"/>
          </w:tcPr>
          <w:p w14:paraId="2F0FF209"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0</w:t>
            </w:r>
          </w:p>
          <w:p w14:paraId="11C5097B" w14:textId="77777777" w:rsidR="005E2706" w:rsidRDefault="008C58CC">
            <w:pPr>
              <w:pBdr>
                <w:top w:val="nil"/>
                <w:left w:val="nil"/>
                <w:bottom w:val="nil"/>
                <w:right w:val="nil"/>
                <w:between w:val="nil"/>
              </w:pBdr>
              <w:spacing w:line="276" w:lineRule="auto"/>
              <w:jc w:val="both"/>
              <w:rPr>
                <w:strike/>
                <w:color w:val="0000FF"/>
                <w:sz w:val="16"/>
                <w:szCs w:val="16"/>
              </w:rPr>
            </w:pPr>
            <w:r w:rsidRPr="008C58CC">
              <w:rPr>
                <w:color w:val="202124"/>
                <w:sz w:val="16"/>
              </w:rPr>
              <w:t>2</w:t>
            </w:r>
            <w:r w:rsidRPr="008C58CC">
              <w:rPr>
                <w:color w:val="202124"/>
                <w:sz w:val="16"/>
              </w:rPr>
              <w:t xml:space="preserve"> </w:t>
            </w:r>
            <w:r>
              <w:rPr>
                <w:color w:val="0000FF"/>
                <w:sz w:val="16"/>
                <w:szCs w:val="16"/>
              </w:rPr>
              <w:t xml:space="preserve"> </w:t>
            </w:r>
          </w:p>
          <w:p w14:paraId="4F096EBA"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p w14:paraId="37E9B481"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p w14:paraId="1BBE9806"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1</w:t>
            </w:r>
          </w:p>
        </w:tc>
      </w:tr>
    </w:tbl>
    <w:p w14:paraId="5E97FE70" w14:textId="77777777" w:rsidR="005E2706" w:rsidRDefault="005E2706">
      <w:pPr>
        <w:pBdr>
          <w:top w:val="nil"/>
          <w:left w:val="nil"/>
          <w:bottom w:val="nil"/>
          <w:right w:val="nil"/>
          <w:between w:val="nil"/>
        </w:pBdr>
        <w:spacing w:line="276" w:lineRule="auto"/>
        <w:ind w:left="709"/>
        <w:jc w:val="both"/>
        <w:rPr>
          <w:color w:val="000000"/>
          <w:sz w:val="20"/>
          <w:szCs w:val="20"/>
        </w:rPr>
      </w:pPr>
      <w:bookmarkStart w:id="1" w:name="_heading=h.30j0zll" w:colFirst="0" w:colLast="0"/>
      <w:bookmarkEnd w:id="1"/>
    </w:p>
    <w:p w14:paraId="0808F784" w14:textId="77777777" w:rsidR="005E2706" w:rsidRDefault="008C58CC" w:rsidP="008C58CC">
      <w:pPr>
        <w:numPr>
          <w:ilvl w:val="1"/>
          <w:numId w:val="4"/>
        </w:numPr>
        <w:pBdr>
          <w:top w:val="nil"/>
          <w:left w:val="nil"/>
          <w:bottom w:val="nil"/>
          <w:right w:val="nil"/>
          <w:between w:val="nil"/>
        </w:pBdr>
        <w:spacing w:line="276" w:lineRule="auto"/>
        <w:jc w:val="both"/>
        <w:rPr>
          <w:color w:val="000000"/>
          <w:sz w:val="20"/>
          <w:szCs w:val="20"/>
        </w:rPr>
      </w:pPr>
      <w:bookmarkStart w:id="2" w:name="_GoBack"/>
      <w:r>
        <w:rPr>
          <w:b/>
          <w:color w:val="000000"/>
          <w:sz w:val="20"/>
          <w:szCs w:val="20"/>
        </w:rPr>
        <w:t xml:space="preserve">Esquema financiero: </w:t>
      </w:r>
    </w:p>
    <w:bookmarkEnd w:id="2"/>
    <w:p w14:paraId="5B0C3AD9" w14:textId="77777777" w:rsidR="005E2706" w:rsidRDefault="005E2706">
      <w:pPr>
        <w:pBdr>
          <w:top w:val="nil"/>
          <w:left w:val="nil"/>
          <w:bottom w:val="nil"/>
          <w:right w:val="nil"/>
          <w:between w:val="nil"/>
        </w:pBdr>
        <w:spacing w:line="276" w:lineRule="auto"/>
        <w:ind w:left="709"/>
        <w:jc w:val="both"/>
        <w:rPr>
          <w:b/>
          <w:color w:val="000000"/>
          <w:sz w:val="20"/>
          <w:szCs w:val="20"/>
        </w:rPr>
      </w:pPr>
    </w:p>
    <w:p w14:paraId="7F3A8400" w14:textId="77777777" w:rsidR="005E2706" w:rsidRDefault="008C58CC">
      <w:pPr>
        <w:pBdr>
          <w:top w:val="nil"/>
          <w:left w:val="nil"/>
          <w:bottom w:val="nil"/>
          <w:right w:val="nil"/>
          <w:between w:val="nil"/>
        </w:pBdr>
        <w:spacing w:line="276" w:lineRule="auto"/>
        <w:jc w:val="both"/>
        <w:rPr>
          <w:b/>
          <w:color w:val="000000"/>
          <w:sz w:val="20"/>
          <w:szCs w:val="20"/>
          <w:highlight w:val="white"/>
        </w:rPr>
      </w:pPr>
      <w:r>
        <w:rPr>
          <w:b/>
          <w:color w:val="000000"/>
          <w:sz w:val="20"/>
          <w:szCs w:val="20"/>
          <w:highlight w:val="white"/>
        </w:rPr>
        <w:t>METAS DE PROYECTO</w:t>
      </w:r>
    </w:p>
    <w:p w14:paraId="02E6E6CB" w14:textId="77777777" w:rsidR="005E2706" w:rsidRDefault="005E2706">
      <w:pPr>
        <w:pBdr>
          <w:top w:val="nil"/>
          <w:left w:val="nil"/>
          <w:bottom w:val="nil"/>
          <w:right w:val="nil"/>
          <w:between w:val="nil"/>
        </w:pBdr>
        <w:spacing w:line="276" w:lineRule="auto"/>
        <w:ind w:left="709"/>
        <w:jc w:val="both"/>
        <w:rPr>
          <w:b/>
          <w:color w:val="000000"/>
          <w:sz w:val="20"/>
          <w:szCs w:val="20"/>
        </w:rPr>
      </w:pPr>
    </w:p>
    <w:tbl>
      <w:tblPr>
        <w:tblStyle w:val="afffffffffffffa"/>
        <w:tblW w:w="90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290"/>
        <w:gridCol w:w="1185"/>
        <w:gridCol w:w="1155"/>
        <w:gridCol w:w="1185"/>
        <w:gridCol w:w="1155"/>
        <w:gridCol w:w="1290"/>
      </w:tblGrid>
      <w:tr w:rsidR="00A32D94" w:rsidRPr="00A32D94" w14:paraId="3BF8A366" w14:textId="77777777" w:rsidTr="008C58CC">
        <w:tc>
          <w:tcPr>
            <w:tcW w:w="1830" w:type="dxa"/>
            <w:vMerge w:val="restart"/>
            <w:shd w:val="clear" w:color="auto" w:fill="auto"/>
            <w:vAlign w:val="center"/>
          </w:tcPr>
          <w:p w14:paraId="6F30B7B6"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COMPONENTES</w:t>
            </w:r>
          </w:p>
        </w:tc>
        <w:tc>
          <w:tcPr>
            <w:tcW w:w="7260" w:type="dxa"/>
            <w:gridSpan w:val="6"/>
            <w:shd w:val="clear" w:color="auto" w:fill="auto"/>
            <w:vAlign w:val="center"/>
          </w:tcPr>
          <w:p w14:paraId="3B04A347"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 xml:space="preserve">COSTO </w:t>
            </w:r>
          </w:p>
        </w:tc>
      </w:tr>
      <w:tr w:rsidR="00A32D94" w:rsidRPr="00A32D94" w14:paraId="04B898F6" w14:textId="77777777" w:rsidTr="008C58CC">
        <w:tc>
          <w:tcPr>
            <w:tcW w:w="1830" w:type="dxa"/>
            <w:vMerge/>
            <w:shd w:val="clear" w:color="auto" w:fill="auto"/>
            <w:vAlign w:val="center"/>
          </w:tcPr>
          <w:p w14:paraId="4CA15A45" w14:textId="77777777" w:rsidR="005E2706" w:rsidRPr="008C58CC" w:rsidRDefault="005E2706">
            <w:pPr>
              <w:pBdr>
                <w:top w:val="nil"/>
                <w:left w:val="nil"/>
                <w:bottom w:val="nil"/>
                <w:right w:val="nil"/>
                <w:between w:val="nil"/>
              </w:pBdr>
              <w:spacing w:line="276" w:lineRule="auto"/>
              <w:rPr>
                <w:b/>
                <w:color w:val="000000" w:themeColor="text1"/>
                <w:sz w:val="16"/>
              </w:rPr>
            </w:pPr>
          </w:p>
        </w:tc>
        <w:tc>
          <w:tcPr>
            <w:tcW w:w="1290" w:type="dxa"/>
            <w:shd w:val="clear" w:color="auto" w:fill="auto"/>
            <w:vAlign w:val="center"/>
          </w:tcPr>
          <w:p w14:paraId="6510D737"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0</w:t>
            </w:r>
          </w:p>
        </w:tc>
        <w:tc>
          <w:tcPr>
            <w:tcW w:w="1185" w:type="dxa"/>
            <w:shd w:val="clear" w:color="auto" w:fill="auto"/>
            <w:vAlign w:val="center"/>
          </w:tcPr>
          <w:p w14:paraId="521D4421"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1</w:t>
            </w:r>
          </w:p>
        </w:tc>
        <w:tc>
          <w:tcPr>
            <w:tcW w:w="1155" w:type="dxa"/>
            <w:shd w:val="clear" w:color="auto" w:fill="auto"/>
            <w:vAlign w:val="center"/>
          </w:tcPr>
          <w:p w14:paraId="47CB7616"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2</w:t>
            </w:r>
          </w:p>
        </w:tc>
        <w:tc>
          <w:tcPr>
            <w:tcW w:w="1185" w:type="dxa"/>
            <w:shd w:val="clear" w:color="auto" w:fill="auto"/>
            <w:vAlign w:val="center"/>
          </w:tcPr>
          <w:p w14:paraId="637E0A7F"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3</w:t>
            </w:r>
          </w:p>
        </w:tc>
        <w:tc>
          <w:tcPr>
            <w:tcW w:w="1155" w:type="dxa"/>
            <w:shd w:val="clear" w:color="auto" w:fill="auto"/>
            <w:vAlign w:val="center"/>
          </w:tcPr>
          <w:p w14:paraId="7565A88A"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4</w:t>
            </w:r>
          </w:p>
        </w:tc>
        <w:tc>
          <w:tcPr>
            <w:tcW w:w="1290" w:type="dxa"/>
            <w:shd w:val="clear" w:color="auto" w:fill="auto"/>
            <w:vAlign w:val="center"/>
          </w:tcPr>
          <w:p w14:paraId="57FFA061" w14:textId="77777777" w:rsidR="005E2706" w:rsidRPr="008C58CC" w:rsidRDefault="008C58CC">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TOTAL</w:t>
            </w:r>
          </w:p>
        </w:tc>
      </w:tr>
      <w:tr w:rsidR="008C58CC" w:rsidRPr="00A32D94" w14:paraId="5C9B10EA" w14:textId="77777777" w:rsidTr="008C58CC">
        <w:tc>
          <w:tcPr>
            <w:tcW w:w="1830" w:type="dxa"/>
            <w:shd w:val="clear" w:color="auto" w:fill="auto"/>
            <w:vAlign w:val="center"/>
          </w:tcPr>
          <w:p w14:paraId="38D0C22D" w14:textId="77777777" w:rsidR="005E2706" w:rsidRPr="008C58CC" w:rsidRDefault="008C58CC">
            <w:pPr>
              <w:pBdr>
                <w:top w:val="nil"/>
                <w:left w:val="nil"/>
                <w:bottom w:val="nil"/>
                <w:right w:val="nil"/>
                <w:between w:val="nil"/>
              </w:pBdr>
              <w:spacing w:line="276" w:lineRule="auto"/>
              <w:jc w:val="both"/>
              <w:rPr>
                <w:color w:val="000000" w:themeColor="text1"/>
                <w:sz w:val="16"/>
              </w:rPr>
            </w:pPr>
            <w:r w:rsidRPr="008C58CC">
              <w:rPr>
                <w:b/>
                <w:color w:val="000000" w:themeColor="text1"/>
                <w:sz w:val="16"/>
              </w:rPr>
              <w:t xml:space="preserve">Componente 1: </w:t>
            </w:r>
            <w:r w:rsidRPr="008C58CC">
              <w:rPr>
                <w:color w:val="000000" w:themeColor="text1"/>
                <w:sz w:val="16"/>
              </w:rPr>
              <w:t>Acceso a la Cultura Escrita (Sistema fortalecimiento y modernización BibloRed)</w:t>
            </w:r>
          </w:p>
        </w:tc>
        <w:tc>
          <w:tcPr>
            <w:tcW w:w="1290" w:type="dxa"/>
            <w:tcBorders>
              <w:bottom w:val="single" w:sz="6" w:space="0" w:color="000000"/>
            </w:tcBorders>
            <w:shd w:val="clear" w:color="auto" w:fill="auto"/>
            <w:vAlign w:val="center"/>
          </w:tcPr>
          <w:p w14:paraId="3BB603A7"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17.987.615.312</w:t>
            </w:r>
          </w:p>
        </w:tc>
        <w:tc>
          <w:tcPr>
            <w:tcW w:w="1185" w:type="dxa"/>
            <w:tcBorders>
              <w:bottom w:val="single" w:sz="6" w:space="0" w:color="000000"/>
            </w:tcBorders>
            <w:shd w:val="clear" w:color="auto" w:fill="auto"/>
            <w:vAlign w:val="center"/>
          </w:tcPr>
          <w:p w14:paraId="50B6E633" w14:textId="486A323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34.</w:t>
            </w:r>
            <w:r w:rsidRPr="00A32D94">
              <w:rPr>
                <w:b/>
                <w:color w:val="000000" w:themeColor="text1"/>
                <w:sz w:val="14"/>
                <w:szCs w:val="14"/>
              </w:rPr>
              <w:t>732.421.732</w:t>
            </w:r>
          </w:p>
        </w:tc>
        <w:tc>
          <w:tcPr>
            <w:tcW w:w="1155" w:type="dxa"/>
            <w:tcBorders>
              <w:bottom w:val="single" w:sz="6" w:space="0" w:color="000000"/>
            </w:tcBorders>
            <w:shd w:val="clear" w:color="auto" w:fill="auto"/>
            <w:vAlign w:val="center"/>
          </w:tcPr>
          <w:p w14:paraId="13AA05C7"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37.613.840.000</w:t>
            </w:r>
          </w:p>
        </w:tc>
        <w:tc>
          <w:tcPr>
            <w:tcW w:w="1185" w:type="dxa"/>
            <w:tcBorders>
              <w:bottom w:val="single" w:sz="6" w:space="0" w:color="000000"/>
            </w:tcBorders>
            <w:shd w:val="clear" w:color="auto" w:fill="auto"/>
            <w:vAlign w:val="center"/>
          </w:tcPr>
          <w:p w14:paraId="7CAC4F33"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21.857.000.000</w:t>
            </w:r>
          </w:p>
        </w:tc>
        <w:tc>
          <w:tcPr>
            <w:tcW w:w="1155" w:type="dxa"/>
            <w:tcBorders>
              <w:bottom w:val="single" w:sz="6" w:space="0" w:color="000000"/>
            </w:tcBorders>
            <w:shd w:val="clear" w:color="auto" w:fill="auto"/>
            <w:vAlign w:val="center"/>
          </w:tcPr>
          <w:p w14:paraId="7967424C"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21.118.000.000</w:t>
            </w:r>
          </w:p>
        </w:tc>
        <w:tc>
          <w:tcPr>
            <w:tcW w:w="1290" w:type="dxa"/>
            <w:shd w:val="clear" w:color="auto" w:fill="auto"/>
            <w:vAlign w:val="center"/>
          </w:tcPr>
          <w:p w14:paraId="096757AC" w14:textId="2D153070"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 xml:space="preserve"> 133.</w:t>
            </w:r>
            <w:r w:rsidRPr="00A32D94">
              <w:rPr>
                <w:b/>
                <w:color w:val="000000" w:themeColor="text1"/>
                <w:sz w:val="14"/>
                <w:szCs w:val="14"/>
              </w:rPr>
              <w:t>308.877.044</w:t>
            </w:r>
          </w:p>
        </w:tc>
      </w:tr>
      <w:tr w:rsidR="008C58CC" w:rsidRPr="00A32D94" w14:paraId="3D44E903" w14:textId="77777777" w:rsidTr="008C58CC">
        <w:tc>
          <w:tcPr>
            <w:tcW w:w="1830" w:type="dxa"/>
            <w:tcBorders>
              <w:right w:val="single" w:sz="6" w:space="0" w:color="000000"/>
            </w:tcBorders>
            <w:shd w:val="clear" w:color="auto" w:fill="auto"/>
            <w:vAlign w:val="center"/>
          </w:tcPr>
          <w:p w14:paraId="43E4BA06" w14:textId="77777777" w:rsidR="005E2706" w:rsidRPr="008C58CC" w:rsidRDefault="008C58CC">
            <w:pPr>
              <w:pBdr>
                <w:top w:val="nil"/>
                <w:left w:val="nil"/>
                <w:bottom w:val="nil"/>
                <w:right w:val="nil"/>
                <w:between w:val="nil"/>
              </w:pBdr>
              <w:spacing w:line="276" w:lineRule="auto"/>
              <w:jc w:val="both"/>
              <w:rPr>
                <w:b/>
                <w:color w:val="000000" w:themeColor="text1"/>
                <w:sz w:val="16"/>
              </w:rPr>
            </w:pPr>
            <w:r w:rsidRPr="008C58CC">
              <w:rPr>
                <w:b/>
                <w:color w:val="000000" w:themeColor="text1"/>
                <w:sz w:val="16"/>
              </w:rPr>
              <w:t xml:space="preserve">Componente 2: </w:t>
            </w:r>
            <w:r w:rsidRPr="008C58CC">
              <w:rPr>
                <w:color w:val="000000" w:themeColor="text1"/>
                <w:sz w:val="16"/>
              </w:rPr>
              <w:t>Formular, implementar y evaluar una política pública de fomento a la lectura, escritura, oralidad y cultura digital</w:t>
            </w:r>
          </w:p>
          <w:p w14:paraId="38C149ED" w14:textId="77777777" w:rsidR="005E2706" w:rsidRPr="008C58CC" w:rsidRDefault="005E2706">
            <w:pPr>
              <w:pBdr>
                <w:top w:val="nil"/>
                <w:left w:val="nil"/>
                <w:bottom w:val="nil"/>
                <w:right w:val="nil"/>
                <w:between w:val="nil"/>
              </w:pBdr>
              <w:spacing w:line="276" w:lineRule="auto"/>
              <w:jc w:val="both"/>
              <w:rPr>
                <w:b/>
                <w:color w:val="000000" w:themeColor="text1"/>
                <w:sz w:val="16"/>
              </w:rPr>
            </w:pP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3DE974"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37.217.333</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31F79B" w14:textId="20F004F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 xml:space="preserve"> </w:t>
            </w:r>
            <w:r w:rsidRPr="00A32D94">
              <w:rPr>
                <w:b/>
                <w:color w:val="000000" w:themeColor="text1"/>
                <w:sz w:val="14"/>
                <w:szCs w:val="14"/>
              </w:rPr>
              <w:t>962.858.268</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F4E7CC"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272.800.000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6D6BEE"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191.000.000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D255D0" w14:textId="32FB4E20" w:rsidR="005E2706" w:rsidRPr="008C58CC" w:rsidRDefault="008C58CC" w:rsidP="004C2F12">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90.000.000</w:t>
            </w:r>
          </w:p>
        </w:tc>
        <w:tc>
          <w:tcPr>
            <w:tcW w:w="1290" w:type="dxa"/>
            <w:tcBorders>
              <w:left w:val="single" w:sz="6" w:space="0" w:color="000000"/>
            </w:tcBorders>
            <w:shd w:val="clear" w:color="auto" w:fill="auto"/>
            <w:vAlign w:val="center"/>
          </w:tcPr>
          <w:p w14:paraId="7532E9EC" w14:textId="4DA75B89"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1.</w:t>
            </w:r>
            <w:r w:rsidRPr="00A32D94">
              <w:rPr>
                <w:b/>
                <w:color w:val="000000" w:themeColor="text1"/>
                <w:sz w:val="14"/>
                <w:szCs w:val="14"/>
              </w:rPr>
              <w:t>553.875.601</w:t>
            </w:r>
          </w:p>
        </w:tc>
      </w:tr>
      <w:tr w:rsidR="008C58CC" w:rsidRPr="00A32D94" w14:paraId="23DD3450" w14:textId="77777777" w:rsidTr="008C58CC">
        <w:tc>
          <w:tcPr>
            <w:tcW w:w="1830" w:type="dxa"/>
            <w:tcBorders>
              <w:right w:val="single" w:sz="6" w:space="0" w:color="000000"/>
            </w:tcBorders>
            <w:shd w:val="clear" w:color="auto" w:fill="auto"/>
            <w:vAlign w:val="center"/>
          </w:tcPr>
          <w:p w14:paraId="17ABEFAF" w14:textId="77777777" w:rsidR="005E2706" w:rsidRPr="008C58CC" w:rsidRDefault="008C58CC">
            <w:pPr>
              <w:pBdr>
                <w:top w:val="nil"/>
                <w:left w:val="nil"/>
                <w:bottom w:val="nil"/>
                <w:right w:val="nil"/>
                <w:between w:val="nil"/>
              </w:pBdr>
              <w:spacing w:line="276" w:lineRule="auto"/>
              <w:jc w:val="both"/>
              <w:rPr>
                <w:color w:val="000000" w:themeColor="text1"/>
                <w:sz w:val="16"/>
              </w:rPr>
            </w:pPr>
            <w:r w:rsidRPr="008C58CC">
              <w:rPr>
                <w:b/>
                <w:color w:val="000000" w:themeColor="text1"/>
                <w:sz w:val="16"/>
              </w:rPr>
              <w:t xml:space="preserve">Componente 3: </w:t>
            </w:r>
            <w:r w:rsidRPr="008C58CC">
              <w:rPr>
                <w:color w:val="000000" w:themeColor="text1"/>
                <w:sz w:val="16"/>
              </w:rPr>
              <w:t>Valoración social del libro</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16CD03" w14:textId="77777777" w:rsidR="005E2706" w:rsidRPr="008C58CC" w:rsidRDefault="005E2706">
            <w:pPr>
              <w:spacing w:line="276" w:lineRule="auto"/>
              <w:rPr>
                <w:rFonts w:ascii="Calibri" w:hAnsi="Calibri"/>
                <w:color w:val="000000" w:themeColor="text1"/>
                <w:sz w:val="22"/>
              </w:rPr>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C3CE06" w14:textId="77777777" w:rsidR="005E2706" w:rsidRPr="008C58CC" w:rsidRDefault="008C58CC">
            <w:pPr>
              <w:spacing w:line="276" w:lineRule="auto"/>
              <w:jc w:val="right"/>
              <w:rPr>
                <w:rFonts w:ascii="Calibri" w:hAnsi="Calibri"/>
                <w:color w:val="000000" w:themeColor="text1"/>
                <w:sz w:val="22"/>
              </w:rPr>
            </w:pPr>
            <w:r w:rsidRPr="008C58CC">
              <w:rPr>
                <w:b/>
                <w:color w:val="000000" w:themeColor="text1"/>
                <w:sz w:val="14"/>
              </w:rPr>
              <w:t>210.000.000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C37F2A"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213.360.000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F256EE"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300.000.000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FDDF25"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300.000.000</w:t>
            </w:r>
          </w:p>
        </w:tc>
        <w:tc>
          <w:tcPr>
            <w:tcW w:w="1290" w:type="dxa"/>
            <w:tcBorders>
              <w:left w:val="single" w:sz="6" w:space="0" w:color="000000"/>
            </w:tcBorders>
            <w:shd w:val="clear" w:color="auto" w:fill="auto"/>
            <w:vAlign w:val="center"/>
          </w:tcPr>
          <w:p w14:paraId="1C6683DB" w14:textId="77777777" w:rsidR="005E2706" w:rsidRPr="008C58CC" w:rsidRDefault="008C58CC">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1.023.360.000</w:t>
            </w:r>
          </w:p>
        </w:tc>
      </w:tr>
      <w:tr w:rsidR="008C58CC" w:rsidRPr="00A32D94" w14:paraId="7FDB177C" w14:textId="77777777" w:rsidTr="008C58CC">
        <w:trPr>
          <w:trHeight w:val="360"/>
        </w:trPr>
        <w:tc>
          <w:tcPr>
            <w:tcW w:w="1830" w:type="dxa"/>
            <w:tcBorders>
              <w:right w:val="single" w:sz="6" w:space="0" w:color="000000"/>
            </w:tcBorders>
            <w:shd w:val="clear" w:color="auto" w:fill="auto"/>
            <w:vAlign w:val="center"/>
          </w:tcPr>
          <w:p w14:paraId="782CAD09" w14:textId="77777777" w:rsidR="005E2706" w:rsidRPr="008C58CC" w:rsidRDefault="008C58CC">
            <w:pPr>
              <w:pBdr>
                <w:top w:val="nil"/>
                <w:left w:val="nil"/>
                <w:bottom w:val="nil"/>
                <w:right w:val="nil"/>
                <w:between w:val="nil"/>
              </w:pBdr>
              <w:spacing w:line="276" w:lineRule="auto"/>
              <w:jc w:val="both"/>
              <w:rPr>
                <w:b/>
                <w:color w:val="000000" w:themeColor="text1"/>
                <w:sz w:val="16"/>
              </w:rPr>
            </w:pPr>
            <w:r w:rsidRPr="008C58CC">
              <w:rPr>
                <w:b/>
                <w:color w:val="000000" w:themeColor="text1"/>
                <w:sz w:val="16"/>
              </w:rPr>
              <w:t>TOTAL</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F73983" w14:textId="77777777" w:rsidR="005E2706" w:rsidRPr="008C58CC" w:rsidRDefault="008C58CC">
            <w:pPr>
              <w:spacing w:line="276" w:lineRule="auto"/>
              <w:jc w:val="right"/>
              <w:rPr>
                <w:b/>
                <w:color w:val="000000" w:themeColor="text1"/>
                <w:sz w:val="14"/>
              </w:rPr>
            </w:pPr>
            <w:r w:rsidRPr="008C58CC">
              <w:rPr>
                <w:b/>
                <w:color w:val="000000" w:themeColor="text1"/>
                <w:sz w:val="14"/>
              </w:rPr>
              <w:t>18.024.832.64</w:t>
            </w:r>
            <w:r w:rsidRPr="008C58CC">
              <w:rPr>
                <w:b/>
                <w:color w:val="000000" w:themeColor="text1"/>
                <w:sz w:val="14"/>
              </w:rPr>
              <w:t>5</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66518B" w14:textId="77777777" w:rsidR="005E2706" w:rsidRPr="008C58CC" w:rsidRDefault="008C58CC">
            <w:pPr>
              <w:spacing w:line="276" w:lineRule="auto"/>
              <w:jc w:val="right"/>
              <w:rPr>
                <w:b/>
                <w:color w:val="000000" w:themeColor="text1"/>
                <w:sz w:val="14"/>
              </w:rPr>
            </w:pPr>
            <w:r w:rsidRPr="008C58CC">
              <w:rPr>
                <w:b/>
                <w:color w:val="000000" w:themeColor="text1"/>
                <w:sz w:val="14"/>
              </w:rPr>
              <w:t>35.905.280.000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534479" w14:textId="77777777" w:rsidR="005E2706" w:rsidRPr="008C58CC" w:rsidRDefault="008C58CC">
            <w:pPr>
              <w:spacing w:line="276" w:lineRule="auto"/>
              <w:jc w:val="right"/>
              <w:rPr>
                <w:b/>
                <w:color w:val="000000" w:themeColor="text1"/>
                <w:sz w:val="14"/>
              </w:rPr>
            </w:pPr>
            <w:r w:rsidRPr="008C58CC">
              <w:rPr>
                <w:b/>
                <w:color w:val="000000" w:themeColor="text1"/>
                <w:sz w:val="14"/>
              </w:rPr>
              <w:t>38.100.000.000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769CEA" w14:textId="77777777" w:rsidR="005E2706" w:rsidRPr="008C58CC" w:rsidRDefault="008C58CC">
            <w:pPr>
              <w:spacing w:line="276" w:lineRule="auto"/>
              <w:jc w:val="right"/>
              <w:rPr>
                <w:b/>
                <w:color w:val="000000" w:themeColor="text1"/>
                <w:sz w:val="14"/>
              </w:rPr>
            </w:pPr>
            <w:r w:rsidRPr="008C58CC">
              <w:rPr>
                <w:b/>
                <w:color w:val="000000" w:themeColor="text1"/>
                <w:sz w:val="14"/>
              </w:rPr>
              <w:t>22.348.000.000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6E975F" w14:textId="77777777" w:rsidR="005E2706" w:rsidRPr="008C58CC" w:rsidRDefault="008C58CC">
            <w:pPr>
              <w:spacing w:line="276" w:lineRule="auto"/>
              <w:jc w:val="right"/>
              <w:rPr>
                <w:b/>
                <w:color w:val="000000" w:themeColor="text1"/>
                <w:sz w:val="14"/>
              </w:rPr>
            </w:pPr>
            <w:r w:rsidRPr="008C58CC">
              <w:rPr>
                <w:b/>
                <w:color w:val="000000" w:themeColor="text1"/>
                <w:sz w:val="14"/>
              </w:rPr>
              <w:t>21.508.000.000</w:t>
            </w:r>
          </w:p>
        </w:tc>
        <w:tc>
          <w:tcPr>
            <w:tcW w:w="1290" w:type="dxa"/>
            <w:tcBorders>
              <w:left w:val="single" w:sz="6" w:space="0" w:color="000000"/>
            </w:tcBorders>
            <w:shd w:val="clear" w:color="auto" w:fill="auto"/>
            <w:vAlign w:val="center"/>
          </w:tcPr>
          <w:p w14:paraId="02B1F39A" w14:textId="77777777" w:rsidR="005E2706" w:rsidRPr="008C58CC" w:rsidRDefault="008C58CC">
            <w:pPr>
              <w:pBdr>
                <w:top w:val="nil"/>
                <w:left w:val="nil"/>
                <w:bottom w:val="nil"/>
                <w:right w:val="nil"/>
                <w:between w:val="nil"/>
              </w:pBdr>
              <w:spacing w:line="276" w:lineRule="auto"/>
              <w:jc w:val="right"/>
              <w:rPr>
                <w:b/>
                <w:color w:val="000000" w:themeColor="text1"/>
                <w:sz w:val="16"/>
              </w:rPr>
            </w:pPr>
            <w:r w:rsidRPr="008C58CC">
              <w:rPr>
                <w:b/>
                <w:color w:val="000000" w:themeColor="text1"/>
                <w:sz w:val="14"/>
              </w:rPr>
              <w:t>135.886.112.645</w:t>
            </w:r>
          </w:p>
        </w:tc>
      </w:tr>
    </w:tbl>
    <w:p w14:paraId="1320E743" w14:textId="77777777" w:rsidR="005E2706" w:rsidRDefault="008C58CC">
      <w:pPr>
        <w:pBdr>
          <w:top w:val="nil"/>
          <w:left w:val="nil"/>
          <w:bottom w:val="nil"/>
          <w:right w:val="nil"/>
          <w:between w:val="nil"/>
        </w:pBdr>
        <w:spacing w:line="276" w:lineRule="auto"/>
        <w:jc w:val="both"/>
        <w:rPr>
          <w:color w:val="000000"/>
          <w:sz w:val="20"/>
          <w:szCs w:val="20"/>
        </w:rPr>
      </w:pPr>
      <w:r>
        <w:rPr>
          <w:color w:val="000000"/>
          <w:sz w:val="20"/>
          <w:szCs w:val="20"/>
        </w:rPr>
        <w:t>*Este total debe ser igual al total del flujo financiero</w:t>
      </w:r>
    </w:p>
    <w:p w14:paraId="7054BF71" w14:textId="77777777" w:rsidR="005E2706" w:rsidRDefault="005E2706">
      <w:pPr>
        <w:pBdr>
          <w:top w:val="nil"/>
          <w:left w:val="nil"/>
          <w:bottom w:val="nil"/>
          <w:right w:val="nil"/>
          <w:between w:val="nil"/>
        </w:pBdr>
        <w:spacing w:line="276" w:lineRule="auto"/>
        <w:ind w:left="360" w:hanging="720"/>
        <w:jc w:val="both"/>
        <w:rPr>
          <w:b/>
          <w:color w:val="000000"/>
          <w:sz w:val="20"/>
          <w:szCs w:val="20"/>
        </w:rPr>
      </w:pPr>
    </w:p>
    <w:p w14:paraId="7E41448A"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FLUJO FINANCIERO: cifras en millones de pesos y con las fuentes por las cuales se financia</w:t>
      </w:r>
    </w:p>
    <w:p w14:paraId="28EF50F4" w14:textId="77777777" w:rsidR="005E2706" w:rsidRDefault="005E2706">
      <w:pPr>
        <w:pBdr>
          <w:top w:val="nil"/>
          <w:left w:val="nil"/>
          <w:bottom w:val="nil"/>
          <w:right w:val="nil"/>
          <w:between w:val="nil"/>
        </w:pBdr>
        <w:spacing w:line="276" w:lineRule="auto"/>
        <w:jc w:val="both"/>
        <w:rPr>
          <w:b/>
          <w:color w:val="000000"/>
          <w:sz w:val="20"/>
          <w:szCs w:val="20"/>
        </w:rPr>
      </w:pPr>
    </w:p>
    <w:tbl>
      <w:tblPr>
        <w:tblStyle w:val="afffffffffffffb"/>
        <w:tblW w:w="92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55"/>
        <w:gridCol w:w="1312"/>
        <w:gridCol w:w="1232"/>
        <w:gridCol w:w="1141"/>
        <w:gridCol w:w="1134"/>
        <w:gridCol w:w="1163"/>
        <w:tblGridChange w:id="3">
          <w:tblGrid>
            <w:gridCol w:w="2085"/>
            <w:gridCol w:w="1155"/>
            <w:gridCol w:w="1312"/>
            <w:gridCol w:w="1232"/>
            <w:gridCol w:w="1141"/>
            <w:gridCol w:w="1134"/>
            <w:gridCol w:w="1163"/>
          </w:tblGrid>
        </w:tblGridChange>
      </w:tblGrid>
      <w:tr w:rsidR="008C58CC" w14:paraId="42913B9A" w14:textId="77777777">
        <w:trPr>
          <w:jc w:val="center"/>
        </w:trPr>
        <w:tc>
          <w:tcPr>
            <w:tcW w:w="2085" w:type="dxa"/>
            <w:shd w:val="clear" w:color="auto" w:fill="D9D9D9"/>
          </w:tcPr>
          <w:p w14:paraId="00016CFF"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FUENTE</w:t>
            </w:r>
          </w:p>
        </w:tc>
        <w:tc>
          <w:tcPr>
            <w:tcW w:w="1155" w:type="dxa"/>
            <w:shd w:val="clear" w:color="auto" w:fill="auto"/>
            <w:vAlign w:val="center"/>
          </w:tcPr>
          <w:p w14:paraId="51BF29A2" w14:textId="77777777" w:rsidR="005E2706" w:rsidRDefault="008C58CC" w:rsidP="004C2F12">
            <w:pPr>
              <w:pBdr>
                <w:top w:val="nil"/>
                <w:left w:val="nil"/>
                <w:bottom w:val="nil"/>
                <w:right w:val="nil"/>
                <w:between w:val="nil"/>
              </w:pBdr>
              <w:spacing w:line="276" w:lineRule="auto"/>
              <w:jc w:val="center"/>
              <w:rPr>
                <w:b/>
                <w:color w:val="000000"/>
                <w:sz w:val="16"/>
                <w:szCs w:val="16"/>
              </w:rPr>
            </w:pPr>
            <w:r>
              <w:rPr>
                <w:b/>
                <w:color w:val="000000"/>
                <w:sz w:val="16"/>
                <w:szCs w:val="16"/>
              </w:rPr>
              <w:t>año 0</w:t>
            </w:r>
          </w:p>
        </w:tc>
        <w:tc>
          <w:tcPr>
            <w:tcW w:w="1312" w:type="dxa"/>
            <w:shd w:val="clear" w:color="auto" w:fill="auto"/>
            <w:vAlign w:val="center"/>
          </w:tcPr>
          <w:p w14:paraId="2DAD1222" w14:textId="77777777" w:rsidR="005E2706" w:rsidRDefault="008C58CC" w:rsidP="004C2F12">
            <w:pPr>
              <w:pBdr>
                <w:top w:val="nil"/>
                <w:left w:val="nil"/>
                <w:bottom w:val="nil"/>
                <w:right w:val="nil"/>
                <w:between w:val="nil"/>
              </w:pBdr>
              <w:spacing w:line="276" w:lineRule="auto"/>
              <w:jc w:val="center"/>
              <w:rPr>
                <w:b/>
                <w:color w:val="000000"/>
                <w:sz w:val="16"/>
                <w:szCs w:val="16"/>
              </w:rPr>
            </w:pPr>
            <w:r>
              <w:rPr>
                <w:b/>
                <w:color w:val="000000"/>
                <w:sz w:val="16"/>
                <w:szCs w:val="16"/>
              </w:rPr>
              <w:t>año 1</w:t>
            </w:r>
          </w:p>
        </w:tc>
        <w:tc>
          <w:tcPr>
            <w:tcW w:w="1232" w:type="dxa"/>
            <w:shd w:val="clear" w:color="auto" w:fill="auto"/>
            <w:vAlign w:val="center"/>
          </w:tcPr>
          <w:p w14:paraId="639D615D" w14:textId="77777777" w:rsidR="005E2706" w:rsidRDefault="008C58CC" w:rsidP="004C2F12">
            <w:pPr>
              <w:pBdr>
                <w:top w:val="nil"/>
                <w:left w:val="nil"/>
                <w:bottom w:val="nil"/>
                <w:right w:val="nil"/>
                <w:between w:val="nil"/>
              </w:pBdr>
              <w:spacing w:line="276" w:lineRule="auto"/>
              <w:jc w:val="center"/>
              <w:rPr>
                <w:b/>
                <w:color w:val="000000"/>
                <w:sz w:val="16"/>
                <w:szCs w:val="16"/>
              </w:rPr>
            </w:pPr>
            <w:r>
              <w:rPr>
                <w:b/>
                <w:color w:val="000000"/>
                <w:sz w:val="16"/>
                <w:szCs w:val="16"/>
              </w:rPr>
              <w:t>año 2</w:t>
            </w:r>
          </w:p>
        </w:tc>
        <w:tc>
          <w:tcPr>
            <w:tcW w:w="1141" w:type="dxa"/>
            <w:shd w:val="clear" w:color="auto" w:fill="auto"/>
            <w:vAlign w:val="center"/>
          </w:tcPr>
          <w:p w14:paraId="27AD23C6" w14:textId="77777777" w:rsidR="005E2706" w:rsidRDefault="008C58CC" w:rsidP="004C2F12">
            <w:pPr>
              <w:pBdr>
                <w:top w:val="nil"/>
                <w:left w:val="nil"/>
                <w:bottom w:val="nil"/>
                <w:right w:val="nil"/>
                <w:between w:val="nil"/>
              </w:pBdr>
              <w:spacing w:line="276" w:lineRule="auto"/>
              <w:jc w:val="center"/>
              <w:rPr>
                <w:b/>
                <w:color w:val="000000"/>
                <w:sz w:val="16"/>
                <w:szCs w:val="16"/>
              </w:rPr>
            </w:pPr>
            <w:r>
              <w:rPr>
                <w:b/>
                <w:color w:val="000000"/>
                <w:sz w:val="16"/>
                <w:szCs w:val="16"/>
              </w:rPr>
              <w:t>año 3</w:t>
            </w:r>
          </w:p>
        </w:tc>
        <w:tc>
          <w:tcPr>
            <w:tcW w:w="1134" w:type="dxa"/>
            <w:shd w:val="clear" w:color="auto" w:fill="auto"/>
            <w:vAlign w:val="center"/>
          </w:tcPr>
          <w:p w14:paraId="3842277D" w14:textId="77777777" w:rsidR="005E2706" w:rsidRDefault="008C58CC" w:rsidP="004C2F12">
            <w:pPr>
              <w:pBdr>
                <w:top w:val="nil"/>
                <w:left w:val="nil"/>
                <w:bottom w:val="nil"/>
                <w:right w:val="nil"/>
                <w:between w:val="nil"/>
              </w:pBdr>
              <w:spacing w:line="276" w:lineRule="auto"/>
              <w:jc w:val="center"/>
              <w:rPr>
                <w:b/>
                <w:color w:val="000000"/>
                <w:sz w:val="16"/>
                <w:szCs w:val="16"/>
              </w:rPr>
            </w:pPr>
            <w:r>
              <w:rPr>
                <w:b/>
                <w:color w:val="000000"/>
                <w:sz w:val="16"/>
                <w:szCs w:val="16"/>
              </w:rPr>
              <w:t>Año 4</w:t>
            </w:r>
          </w:p>
        </w:tc>
        <w:tc>
          <w:tcPr>
            <w:tcW w:w="1163" w:type="dxa"/>
            <w:shd w:val="clear" w:color="auto" w:fill="D9D9D9"/>
          </w:tcPr>
          <w:p w14:paraId="5CF1C7F7"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TOTAL</w:t>
            </w:r>
          </w:p>
        </w:tc>
      </w:tr>
      <w:tr w:rsidR="008C58CC" w14:paraId="20F0B4B9" w14:textId="77777777" w:rsidTr="008C58CC">
        <w:trPr>
          <w:trHeight w:val="450"/>
          <w:jc w:val="center"/>
        </w:trPr>
        <w:tc>
          <w:tcPr>
            <w:tcW w:w="2085" w:type="dxa"/>
            <w:shd w:val="clear" w:color="auto" w:fill="auto"/>
            <w:vAlign w:val="center"/>
          </w:tcPr>
          <w:p w14:paraId="58A859DC"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Otros Distrito</w:t>
            </w:r>
          </w:p>
        </w:tc>
        <w:tc>
          <w:tcPr>
            <w:tcW w:w="1155" w:type="dxa"/>
            <w:shd w:val="clear" w:color="auto" w:fill="auto"/>
            <w:vAlign w:val="center"/>
          </w:tcPr>
          <w:p w14:paraId="4D8C41BC"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$8.201</w:t>
            </w:r>
          </w:p>
          <w:p w14:paraId="18C2A9F5" w14:textId="77777777" w:rsidR="005E2706" w:rsidRPr="008C58CC" w:rsidRDefault="005E2706">
            <w:pPr>
              <w:pBdr>
                <w:top w:val="nil"/>
                <w:left w:val="nil"/>
                <w:bottom w:val="nil"/>
                <w:right w:val="nil"/>
                <w:between w:val="nil"/>
              </w:pBdr>
              <w:spacing w:line="276" w:lineRule="auto"/>
              <w:jc w:val="right"/>
              <w:rPr>
                <w:color w:val="202124"/>
                <w:sz w:val="16"/>
              </w:rPr>
            </w:pPr>
          </w:p>
        </w:tc>
        <w:tc>
          <w:tcPr>
            <w:tcW w:w="1312" w:type="dxa"/>
            <w:shd w:val="clear" w:color="auto" w:fill="auto"/>
            <w:vAlign w:val="center"/>
          </w:tcPr>
          <w:p w14:paraId="7EFEDB9D" w14:textId="77777777" w:rsidR="005E2706" w:rsidRPr="008C58CC" w:rsidRDefault="008C58CC">
            <w:pPr>
              <w:pBdr>
                <w:top w:val="nil"/>
                <w:left w:val="nil"/>
                <w:bottom w:val="nil"/>
                <w:right w:val="nil"/>
                <w:between w:val="nil"/>
              </w:pBdr>
              <w:spacing w:line="276" w:lineRule="auto"/>
              <w:jc w:val="right"/>
              <w:rPr>
                <w:strike/>
                <w:color w:val="202124"/>
                <w:sz w:val="16"/>
              </w:rPr>
            </w:pPr>
            <w:r w:rsidRPr="008C58CC">
              <w:rPr>
                <w:color w:val="202124"/>
                <w:sz w:val="16"/>
              </w:rPr>
              <w:t>$21.477</w:t>
            </w:r>
          </w:p>
        </w:tc>
        <w:tc>
          <w:tcPr>
            <w:tcW w:w="1232" w:type="dxa"/>
            <w:shd w:val="clear" w:color="auto" w:fill="auto"/>
            <w:vAlign w:val="center"/>
          </w:tcPr>
          <w:p w14:paraId="123C1E68" w14:textId="77777777" w:rsidR="005E2706" w:rsidRPr="008C58CC" w:rsidRDefault="008C58CC">
            <w:pPr>
              <w:pBdr>
                <w:top w:val="nil"/>
                <w:left w:val="nil"/>
                <w:bottom w:val="nil"/>
                <w:right w:val="nil"/>
                <w:between w:val="nil"/>
              </w:pBdr>
              <w:spacing w:line="276" w:lineRule="auto"/>
              <w:jc w:val="right"/>
              <w:rPr>
                <w:strike/>
                <w:color w:val="202124"/>
                <w:sz w:val="16"/>
              </w:rPr>
            </w:pPr>
            <w:r w:rsidRPr="008C58CC">
              <w:rPr>
                <w:color w:val="202124"/>
                <w:sz w:val="16"/>
              </w:rPr>
              <w:t>$21.409</w:t>
            </w:r>
          </w:p>
        </w:tc>
        <w:tc>
          <w:tcPr>
            <w:tcW w:w="1141" w:type="dxa"/>
            <w:shd w:val="clear" w:color="auto" w:fill="auto"/>
            <w:vAlign w:val="center"/>
          </w:tcPr>
          <w:p w14:paraId="276745BD" w14:textId="57AFD1CA"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$7.337</w:t>
            </w:r>
          </w:p>
        </w:tc>
        <w:tc>
          <w:tcPr>
            <w:tcW w:w="1134" w:type="dxa"/>
            <w:shd w:val="clear" w:color="auto" w:fill="auto"/>
            <w:vAlign w:val="center"/>
          </w:tcPr>
          <w:p w14:paraId="3FEB21DA"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$5.517</w:t>
            </w:r>
          </w:p>
        </w:tc>
        <w:tc>
          <w:tcPr>
            <w:tcW w:w="1163" w:type="dxa"/>
            <w:shd w:val="clear" w:color="auto" w:fill="auto"/>
            <w:vAlign w:val="center"/>
          </w:tcPr>
          <w:p w14:paraId="3A7E78E5" w14:textId="77777777" w:rsidR="005E2706" w:rsidRPr="008C58CC" w:rsidRDefault="008C58CC">
            <w:pPr>
              <w:pBdr>
                <w:top w:val="nil"/>
                <w:left w:val="nil"/>
                <w:bottom w:val="nil"/>
                <w:right w:val="nil"/>
                <w:between w:val="nil"/>
              </w:pBdr>
              <w:spacing w:line="276" w:lineRule="auto"/>
              <w:jc w:val="right"/>
              <w:rPr>
                <w:b/>
                <w:strike/>
                <w:color w:val="202124"/>
                <w:sz w:val="16"/>
              </w:rPr>
            </w:pPr>
            <w:r w:rsidRPr="008C58CC">
              <w:rPr>
                <w:b/>
                <w:color w:val="202124"/>
                <w:sz w:val="16"/>
              </w:rPr>
              <w:t>$63.941</w:t>
            </w:r>
          </w:p>
        </w:tc>
      </w:tr>
      <w:tr w:rsidR="008C58CC" w14:paraId="627CB912" w14:textId="77777777" w:rsidTr="008C58CC">
        <w:trPr>
          <w:jc w:val="center"/>
        </w:trPr>
        <w:tc>
          <w:tcPr>
            <w:tcW w:w="2085" w:type="dxa"/>
            <w:shd w:val="clear" w:color="auto" w:fill="auto"/>
            <w:vAlign w:val="center"/>
          </w:tcPr>
          <w:p w14:paraId="4D51D44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SGP Propósito General</w:t>
            </w:r>
          </w:p>
        </w:tc>
        <w:tc>
          <w:tcPr>
            <w:tcW w:w="1155" w:type="dxa"/>
            <w:shd w:val="clear" w:color="auto" w:fill="auto"/>
            <w:vAlign w:val="center"/>
          </w:tcPr>
          <w:p w14:paraId="5749950A"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$9.824</w:t>
            </w:r>
          </w:p>
        </w:tc>
        <w:tc>
          <w:tcPr>
            <w:tcW w:w="1312" w:type="dxa"/>
            <w:shd w:val="clear" w:color="auto" w:fill="auto"/>
            <w:vAlign w:val="center"/>
          </w:tcPr>
          <w:p w14:paraId="3CE77407" w14:textId="77777777" w:rsidR="005E2706" w:rsidRPr="008C58CC" w:rsidRDefault="008C58CC">
            <w:pPr>
              <w:pBdr>
                <w:top w:val="nil"/>
                <w:left w:val="nil"/>
                <w:bottom w:val="nil"/>
                <w:right w:val="nil"/>
                <w:between w:val="nil"/>
              </w:pBdr>
              <w:spacing w:line="276" w:lineRule="auto"/>
              <w:jc w:val="right"/>
              <w:rPr>
                <w:strike/>
                <w:color w:val="202124"/>
                <w:sz w:val="16"/>
              </w:rPr>
            </w:pPr>
            <w:r w:rsidRPr="008C58CC">
              <w:rPr>
                <w:color w:val="202124"/>
                <w:sz w:val="16"/>
              </w:rPr>
              <w:t>$14.088</w:t>
            </w:r>
          </w:p>
        </w:tc>
        <w:tc>
          <w:tcPr>
            <w:tcW w:w="1232" w:type="dxa"/>
            <w:shd w:val="clear" w:color="auto" w:fill="auto"/>
            <w:vAlign w:val="center"/>
          </w:tcPr>
          <w:p w14:paraId="165B10C1" w14:textId="77777777" w:rsidR="005E2706" w:rsidRPr="008C58CC" w:rsidRDefault="008C58CC">
            <w:pPr>
              <w:pBdr>
                <w:top w:val="nil"/>
                <w:left w:val="nil"/>
                <w:bottom w:val="nil"/>
                <w:right w:val="nil"/>
                <w:between w:val="nil"/>
              </w:pBdr>
              <w:spacing w:line="276" w:lineRule="auto"/>
              <w:jc w:val="right"/>
              <w:rPr>
                <w:strike/>
                <w:color w:val="202124"/>
                <w:sz w:val="16"/>
              </w:rPr>
            </w:pPr>
            <w:r w:rsidRPr="008C58CC">
              <w:rPr>
                <w:color w:val="202124"/>
                <w:sz w:val="16"/>
              </w:rPr>
              <w:t>$16.691</w:t>
            </w:r>
          </w:p>
        </w:tc>
        <w:tc>
          <w:tcPr>
            <w:tcW w:w="1141" w:type="dxa"/>
            <w:shd w:val="clear" w:color="auto" w:fill="auto"/>
            <w:vAlign w:val="center"/>
          </w:tcPr>
          <w:p w14:paraId="3E9E7848"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$15.011</w:t>
            </w:r>
          </w:p>
        </w:tc>
        <w:tc>
          <w:tcPr>
            <w:tcW w:w="1134" w:type="dxa"/>
            <w:shd w:val="clear" w:color="auto" w:fill="auto"/>
            <w:vAlign w:val="center"/>
          </w:tcPr>
          <w:p w14:paraId="60793686"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$15.991</w:t>
            </w:r>
          </w:p>
        </w:tc>
        <w:tc>
          <w:tcPr>
            <w:tcW w:w="1163" w:type="dxa"/>
            <w:shd w:val="clear" w:color="auto" w:fill="auto"/>
            <w:vAlign w:val="center"/>
          </w:tcPr>
          <w:p w14:paraId="252DA0C0" w14:textId="77777777" w:rsidR="005E2706" w:rsidRPr="008C58CC" w:rsidRDefault="008C58CC">
            <w:pPr>
              <w:pBdr>
                <w:top w:val="nil"/>
                <w:left w:val="nil"/>
                <w:bottom w:val="nil"/>
                <w:right w:val="nil"/>
                <w:between w:val="nil"/>
              </w:pBdr>
              <w:spacing w:line="276" w:lineRule="auto"/>
              <w:jc w:val="right"/>
              <w:rPr>
                <w:b/>
                <w:strike/>
                <w:color w:val="202124"/>
                <w:sz w:val="16"/>
              </w:rPr>
            </w:pPr>
            <w:r w:rsidRPr="008C58CC">
              <w:rPr>
                <w:b/>
                <w:color w:val="202124"/>
                <w:sz w:val="16"/>
              </w:rPr>
              <w:t>$71.6053</w:t>
            </w:r>
          </w:p>
        </w:tc>
      </w:tr>
      <w:tr w:rsidR="008C58CC" w14:paraId="3D1391FB" w14:textId="77777777" w:rsidTr="008C58CC">
        <w:trPr>
          <w:jc w:val="center"/>
        </w:trPr>
        <w:tc>
          <w:tcPr>
            <w:tcW w:w="2085" w:type="dxa"/>
            <w:shd w:val="clear" w:color="auto" w:fill="auto"/>
            <w:vAlign w:val="center"/>
          </w:tcPr>
          <w:p w14:paraId="65D4C0C7" w14:textId="77777777" w:rsidR="005E2706" w:rsidRDefault="008C58CC">
            <w:pPr>
              <w:pBdr>
                <w:top w:val="nil"/>
                <w:left w:val="nil"/>
                <w:bottom w:val="nil"/>
                <w:right w:val="nil"/>
                <w:between w:val="nil"/>
              </w:pBdr>
              <w:spacing w:line="276" w:lineRule="auto"/>
              <w:jc w:val="both"/>
              <w:rPr>
                <w:color w:val="000000"/>
                <w:sz w:val="16"/>
                <w:szCs w:val="16"/>
              </w:rPr>
            </w:pPr>
            <w:r>
              <w:rPr>
                <w:color w:val="000000"/>
                <w:sz w:val="16"/>
                <w:szCs w:val="16"/>
              </w:rPr>
              <w:t>SGP Propósito General Rendimientos Financieros</w:t>
            </w:r>
          </w:p>
        </w:tc>
        <w:tc>
          <w:tcPr>
            <w:tcW w:w="1155" w:type="dxa"/>
            <w:shd w:val="clear" w:color="auto" w:fill="auto"/>
            <w:vAlign w:val="center"/>
          </w:tcPr>
          <w:p w14:paraId="2DF478F2" w14:textId="77777777" w:rsidR="005E2706" w:rsidRPr="008C58CC" w:rsidRDefault="005E2706">
            <w:pPr>
              <w:spacing w:line="276" w:lineRule="auto"/>
              <w:jc w:val="right"/>
              <w:rPr>
                <w:b/>
                <w:color w:val="202124"/>
                <w:sz w:val="16"/>
              </w:rPr>
            </w:pPr>
          </w:p>
        </w:tc>
        <w:tc>
          <w:tcPr>
            <w:tcW w:w="1312" w:type="dxa"/>
            <w:shd w:val="clear" w:color="auto" w:fill="auto"/>
            <w:vAlign w:val="center"/>
          </w:tcPr>
          <w:p w14:paraId="16D0AFE9"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$340</w:t>
            </w:r>
          </w:p>
        </w:tc>
        <w:tc>
          <w:tcPr>
            <w:tcW w:w="1232" w:type="dxa"/>
            <w:shd w:val="clear" w:color="auto" w:fill="auto"/>
            <w:vAlign w:val="center"/>
          </w:tcPr>
          <w:p w14:paraId="5EF948DF" w14:textId="77777777" w:rsidR="005E2706" w:rsidRPr="008C58CC" w:rsidRDefault="005E2706">
            <w:pPr>
              <w:pBdr>
                <w:top w:val="nil"/>
                <w:left w:val="nil"/>
                <w:bottom w:val="nil"/>
                <w:right w:val="nil"/>
                <w:between w:val="nil"/>
              </w:pBdr>
              <w:spacing w:line="276" w:lineRule="auto"/>
              <w:jc w:val="right"/>
              <w:rPr>
                <w:color w:val="202124"/>
                <w:sz w:val="16"/>
              </w:rPr>
            </w:pPr>
          </w:p>
        </w:tc>
        <w:tc>
          <w:tcPr>
            <w:tcW w:w="1141" w:type="dxa"/>
            <w:shd w:val="clear" w:color="auto" w:fill="auto"/>
            <w:vAlign w:val="center"/>
          </w:tcPr>
          <w:p w14:paraId="1C6D7AF1" w14:textId="77777777" w:rsidR="005E2706" w:rsidRPr="008C58CC" w:rsidRDefault="005E2706">
            <w:pPr>
              <w:pBdr>
                <w:top w:val="nil"/>
                <w:left w:val="nil"/>
                <w:bottom w:val="nil"/>
                <w:right w:val="nil"/>
                <w:between w:val="nil"/>
              </w:pBdr>
              <w:spacing w:line="276" w:lineRule="auto"/>
              <w:jc w:val="right"/>
              <w:rPr>
                <w:color w:val="202124"/>
                <w:sz w:val="16"/>
              </w:rPr>
            </w:pPr>
          </w:p>
        </w:tc>
        <w:tc>
          <w:tcPr>
            <w:tcW w:w="1134" w:type="dxa"/>
            <w:shd w:val="clear" w:color="auto" w:fill="auto"/>
            <w:vAlign w:val="center"/>
          </w:tcPr>
          <w:p w14:paraId="2F12208E" w14:textId="77777777" w:rsidR="005E2706" w:rsidRPr="008C58CC" w:rsidRDefault="005E2706">
            <w:pPr>
              <w:pBdr>
                <w:top w:val="nil"/>
                <w:left w:val="nil"/>
                <w:bottom w:val="nil"/>
                <w:right w:val="nil"/>
                <w:between w:val="nil"/>
              </w:pBdr>
              <w:spacing w:line="276" w:lineRule="auto"/>
              <w:jc w:val="right"/>
              <w:rPr>
                <w:color w:val="202124"/>
                <w:sz w:val="16"/>
              </w:rPr>
            </w:pPr>
          </w:p>
        </w:tc>
        <w:tc>
          <w:tcPr>
            <w:tcW w:w="1163" w:type="dxa"/>
            <w:shd w:val="clear" w:color="auto" w:fill="auto"/>
            <w:vAlign w:val="center"/>
          </w:tcPr>
          <w:p w14:paraId="6577B97B" w14:textId="77777777" w:rsidR="005E2706" w:rsidRPr="008C58CC" w:rsidRDefault="008C58CC">
            <w:pPr>
              <w:pBdr>
                <w:top w:val="nil"/>
                <w:left w:val="nil"/>
                <w:bottom w:val="nil"/>
                <w:right w:val="nil"/>
                <w:between w:val="nil"/>
              </w:pBdr>
              <w:spacing w:line="276" w:lineRule="auto"/>
              <w:jc w:val="right"/>
              <w:rPr>
                <w:b/>
                <w:color w:val="202124"/>
                <w:sz w:val="16"/>
              </w:rPr>
            </w:pPr>
            <w:r w:rsidRPr="008C58CC">
              <w:rPr>
                <w:b/>
                <w:color w:val="202124"/>
                <w:sz w:val="16"/>
              </w:rPr>
              <w:t>$340</w:t>
            </w:r>
          </w:p>
        </w:tc>
      </w:tr>
      <w:tr w:rsidR="008C58CC" w14:paraId="21DCD482" w14:textId="77777777" w:rsidTr="008C58CC">
        <w:trPr>
          <w:jc w:val="center"/>
        </w:trPr>
        <w:tc>
          <w:tcPr>
            <w:tcW w:w="2085" w:type="dxa"/>
            <w:shd w:val="clear" w:color="auto" w:fill="auto"/>
            <w:vAlign w:val="center"/>
          </w:tcPr>
          <w:p w14:paraId="32D40C0C" w14:textId="77777777" w:rsidR="005E2706" w:rsidRDefault="008C58CC">
            <w:pPr>
              <w:pBdr>
                <w:top w:val="nil"/>
                <w:left w:val="nil"/>
                <w:bottom w:val="nil"/>
                <w:right w:val="nil"/>
                <w:between w:val="nil"/>
              </w:pBdr>
              <w:spacing w:line="276" w:lineRule="auto"/>
              <w:jc w:val="both"/>
              <w:rPr>
                <w:b/>
                <w:color w:val="000000"/>
                <w:sz w:val="16"/>
                <w:szCs w:val="16"/>
              </w:rPr>
            </w:pPr>
            <w:r>
              <w:rPr>
                <w:b/>
                <w:sz w:val="16"/>
                <w:szCs w:val="16"/>
              </w:rPr>
              <w:t>TOTAL</w:t>
            </w:r>
          </w:p>
        </w:tc>
        <w:tc>
          <w:tcPr>
            <w:tcW w:w="1155" w:type="dxa"/>
            <w:shd w:val="clear" w:color="auto" w:fill="auto"/>
            <w:vAlign w:val="center"/>
          </w:tcPr>
          <w:p w14:paraId="0BDEF53D" w14:textId="77777777" w:rsidR="005E2706" w:rsidRPr="008C58CC" w:rsidRDefault="008C58CC">
            <w:pPr>
              <w:spacing w:line="276" w:lineRule="auto"/>
              <w:jc w:val="right"/>
              <w:rPr>
                <w:b/>
                <w:color w:val="202124"/>
                <w:sz w:val="16"/>
              </w:rPr>
            </w:pPr>
            <w:r w:rsidRPr="008C58CC">
              <w:rPr>
                <w:b/>
                <w:color w:val="202124"/>
                <w:sz w:val="16"/>
              </w:rPr>
              <w:t>$18.025</w:t>
            </w:r>
          </w:p>
        </w:tc>
        <w:tc>
          <w:tcPr>
            <w:tcW w:w="1312" w:type="dxa"/>
            <w:shd w:val="clear" w:color="auto" w:fill="auto"/>
            <w:vAlign w:val="center"/>
          </w:tcPr>
          <w:p w14:paraId="0372E694"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$35.905</w:t>
            </w:r>
          </w:p>
        </w:tc>
        <w:tc>
          <w:tcPr>
            <w:tcW w:w="1232" w:type="dxa"/>
            <w:shd w:val="clear" w:color="auto" w:fill="auto"/>
            <w:vAlign w:val="center"/>
          </w:tcPr>
          <w:p w14:paraId="6A045ED4"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$38.100</w:t>
            </w:r>
          </w:p>
        </w:tc>
        <w:tc>
          <w:tcPr>
            <w:tcW w:w="1141" w:type="dxa"/>
            <w:shd w:val="clear" w:color="auto" w:fill="auto"/>
            <w:vAlign w:val="center"/>
          </w:tcPr>
          <w:p w14:paraId="44B6EB85"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$22.348</w:t>
            </w:r>
          </w:p>
        </w:tc>
        <w:tc>
          <w:tcPr>
            <w:tcW w:w="1134" w:type="dxa"/>
            <w:shd w:val="clear" w:color="auto" w:fill="auto"/>
            <w:vAlign w:val="center"/>
          </w:tcPr>
          <w:p w14:paraId="38761480" w14:textId="77777777" w:rsidR="005E2706" w:rsidRPr="008C58CC" w:rsidRDefault="008C58CC">
            <w:pPr>
              <w:pBdr>
                <w:top w:val="nil"/>
                <w:left w:val="nil"/>
                <w:bottom w:val="nil"/>
                <w:right w:val="nil"/>
                <w:between w:val="nil"/>
              </w:pBdr>
              <w:spacing w:line="276" w:lineRule="auto"/>
              <w:jc w:val="right"/>
              <w:rPr>
                <w:color w:val="202124"/>
                <w:sz w:val="16"/>
              </w:rPr>
            </w:pPr>
            <w:r w:rsidRPr="008C58CC">
              <w:rPr>
                <w:color w:val="202124"/>
                <w:sz w:val="16"/>
              </w:rPr>
              <w:t>$21.508</w:t>
            </w:r>
          </w:p>
        </w:tc>
        <w:tc>
          <w:tcPr>
            <w:tcW w:w="1163" w:type="dxa"/>
            <w:shd w:val="clear" w:color="auto" w:fill="auto"/>
            <w:vAlign w:val="center"/>
          </w:tcPr>
          <w:p w14:paraId="24FD3B68" w14:textId="77777777" w:rsidR="005E2706" w:rsidRPr="008C58CC" w:rsidRDefault="008C58CC">
            <w:pPr>
              <w:pBdr>
                <w:top w:val="nil"/>
                <w:left w:val="nil"/>
                <w:bottom w:val="nil"/>
                <w:right w:val="nil"/>
                <w:between w:val="nil"/>
              </w:pBdr>
              <w:spacing w:line="276" w:lineRule="auto"/>
              <w:jc w:val="right"/>
              <w:rPr>
                <w:b/>
                <w:color w:val="202124"/>
                <w:sz w:val="16"/>
              </w:rPr>
            </w:pPr>
            <w:r w:rsidRPr="008C58CC">
              <w:rPr>
                <w:b/>
                <w:color w:val="202124"/>
                <w:sz w:val="16"/>
              </w:rPr>
              <w:t>$135.886</w:t>
            </w:r>
          </w:p>
        </w:tc>
      </w:tr>
    </w:tbl>
    <w:p w14:paraId="2FD13CE5" w14:textId="77777777" w:rsidR="005E2706" w:rsidRDefault="005E2706">
      <w:pPr>
        <w:pBdr>
          <w:top w:val="nil"/>
          <w:left w:val="nil"/>
          <w:bottom w:val="nil"/>
          <w:right w:val="nil"/>
          <w:between w:val="nil"/>
        </w:pBdr>
        <w:spacing w:line="276" w:lineRule="auto"/>
        <w:rPr>
          <w:b/>
          <w:color w:val="000000"/>
          <w:sz w:val="20"/>
          <w:szCs w:val="20"/>
        </w:rPr>
      </w:pPr>
    </w:p>
    <w:p w14:paraId="0919E37A" w14:textId="77777777" w:rsidR="005E2706" w:rsidRDefault="008C58CC" w:rsidP="008C58CC">
      <w:pPr>
        <w:numPr>
          <w:ilvl w:val="0"/>
          <w:numId w:val="4"/>
        </w:numPr>
        <w:pBdr>
          <w:top w:val="nil"/>
          <w:left w:val="nil"/>
          <w:bottom w:val="nil"/>
          <w:right w:val="nil"/>
          <w:between w:val="nil"/>
        </w:pBdr>
        <w:spacing w:line="276" w:lineRule="auto"/>
        <w:rPr>
          <w:color w:val="000000"/>
          <w:sz w:val="20"/>
          <w:szCs w:val="20"/>
        </w:rPr>
      </w:pPr>
      <w:r>
        <w:rPr>
          <w:b/>
          <w:color w:val="000000"/>
          <w:sz w:val="20"/>
          <w:szCs w:val="20"/>
        </w:rPr>
        <w:t xml:space="preserve">ESTUDIOS QUE RESPALDAN LA INFORMACIÓN BÁSICA DEL PROYECTO </w:t>
      </w:r>
    </w:p>
    <w:p w14:paraId="41388155" w14:textId="77777777" w:rsidR="005E2706" w:rsidRDefault="005E2706">
      <w:pPr>
        <w:pBdr>
          <w:top w:val="nil"/>
          <w:left w:val="nil"/>
          <w:bottom w:val="nil"/>
          <w:right w:val="nil"/>
          <w:between w:val="nil"/>
        </w:pBdr>
        <w:spacing w:line="276" w:lineRule="auto"/>
        <w:ind w:left="1440"/>
        <w:rPr>
          <w:color w:val="000000"/>
          <w:sz w:val="20"/>
          <w:szCs w:val="20"/>
        </w:rPr>
      </w:pPr>
    </w:p>
    <w:p w14:paraId="2FC674B1" w14:textId="77777777" w:rsidR="005E2706" w:rsidRDefault="008C58CC" w:rsidP="008C58CC">
      <w:pPr>
        <w:numPr>
          <w:ilvl w:val="1"/>
          <w:numId w:val="25"/>
        </w:numPr>
        <w:pBdr>
          <w:top w:val="nil"/>
          <w:left w:val="nil"/>
          <w:bottom w:val="nil"/>
          <w:right w:val="nil"/>
          <w:between w:val="nil"/>
        </w:pBdr>
        <w:spacing w:line="276" w:lineRule="auto"/>
        <w:rPr>
          <w:color w:val="000000"/>
          <w:sz w:val="20"/>
          <w:szCs w:val="20"/>
        </w:rPr>
      </w:pPr>
      <w:r>
        <w:rPr>
          <w:color w:val="000000"/>
          <w:sz w:val="20"/>
          <w:szCs w:val="20"/>
        </w:rPr>
        <w:t>Evaluaciones consultivas realizadas.</w:t>
      </w:r>
    </w:p>
    <w:p w14:paraId="6B7789D5" w14:textId="77777777" w:rsidR="005E2706" w:rsidRDefault="008C58CC" w:rsidP="008C58CC">
      <w:pPr>
        <w:numPr>
          <w:ilvl w:val="1"/>
          <w:numId w:val="25"/>
        </w:numPr>
        <w:pBdr>
          <w:top w:val="nil"/>
          <w:left w:val="nil"/>
          <w:bottom w:val="nil"/>
          <w:right w:val="nil"/>
          <w:between w:val="nil"/>
        </w:pBdr>
        <w:spacing w:line="276" w:lineRule="auto"/>
        <w:rPr>
          <w:color w:val="000000"/>
          <w:sz w:val="20"/>
          <w:szCs w:val="20"/>
        </w:rPr>
      </w:pPr>
      <w:r>
        <w:rPr>
          <w:color w:val="000000"/>
          <w:sz w:val="20"/>
          <w:szCs w:val="20"/>
        </w:rPr>
        <w:t>Informes de Gestión y Convenios realizados.</w:t>
      </w:r>
    </w:p>
    <w:p w14:paraId="63EFA0EB" w14:textId="77777777" w:rsidR="005E2706" w:rsidRDefault="008C58CC" w:rsidP="008C58CC">
      <w:pPr>
        <w:numPr>
          <w:ilvl w:val="1"/>
          <w:numId w:val="25"/>
        </w:numPr>
        <w:pBdr>
          <w:top w:val="nil"/>
          <w:left w:val="nil"/>
          <w:bottom w:val="nil"/>
          <w:right w:val="nil"/>
          <w:between w:val="nil"/>
        </w:pBdr>
        <w:spacing w:line="276" w:lineRule="auto"/>
        <w:rPr>
          <w:color w:val="000000"/>
          <w:sz w:val="20"/>
          <w:szCs w:val="20"/>
        </w:rPr>
      </w:pPr>
      <w:r>
        <w:rPr>
          <w:color w:val="000000"/>
          <w:sz w:val="20"/>
          <w:szCs w:val="20"/>
        </w:rPr>
        <w:t>Investigaciones de Bibliotecas Comunitarias.</w:t>
      </w:r>
    </w:p>
    <w:p w14:paraId="7AFD50FA" w14:textId="77777777" w:rsidR="005E2706" w:rsidRDefault="008C58CC" w:rsidP="008C58CC">
      <w:pPr>
        <w:numPr>
          <w:ilvl w:val="1"/>
          <w:numId w:val="25"/>
        </w:numPr>
        <w:pBdr>
          <w:top w:val="nil"/>
          <w:left w:val="nil"/>
          <w:bottom w:val="nil"/>
          <w:right w:val="nil"/>
          <w:between w:val="nil"/>
        </w:pBdr>
        <w:spacing w:line="276" w:lineRule="auto"/>
        <w:rPr>
          <w:color w:val="000000"/>
          <w:sz w:val="20"/>
          <w:szCs w:val="20"/>
        </w:rPr>
      </w:pPr>
      <w:r>
        <w:rPr>
          <w:color w:val="000000"/>
          <w:sz w:val="20"/>
          <w:szCs w:val="20"/>
        </w:rPr>
        <w:t xml:space="preserve">Lineamientos IFLA - </w:t>
      </w:r>
    </w:p>
    <w:p w14:paraId="63187F74" w14:textId="77777777" w:rsidR="005E2706" w:rsidRDefault="005E2706">
      <w:pPr>
        <w:pBdr>
          <w:top w:val="nil"/>
          <w:left w:val="nil"/>
          <w:bottom w:val="nil"/>
          <w:right w:val="nil"/>
          <w:between w:val="nil"/>
        </w:pBdr>
        <w:spacing w:line="276" w:lineRule="auto"/>
        <w:rPr>
          <w:b/>
          <w:color w:val="000000"/>
          <w:sz w:val="20"/>
          <w:szCs w:val="20"/>
        </w:rPr>
      </w:pPr>
    </w:p>
    <w:p w14:paraId="3DDE7010" w14:textId="77777777" w:rsidR="005E2706" w:rsidRDefault="008C58CC" w:rsidP="008C58CC">
      <w:pPr>
        <w:numPr>
          <w:ilvl w:val="0"/>
          <w:numId w:val="4"/>
        </w:numPr>
        <w:pBdr>
          <w:top w:val="nil"/>
          <w:left w:val="nil"/>
          <w:bottom w:val="nil"/>
          <w:right w:val="nil"/>
          <w:between w:val="nil"/>
        </w:pBdr>
        <w:spacing w:line="276" w:lineRule="auto"/>
        <w:rPr>
          <w:color w:val="000000"/>
          <w:sz w:val="20"/>
          <w:szCs w:val="20"/>
        </w:rPr>
      </w:pPr>
      <w:r>
        <w:rPr>
          <w:b/>
          <w:color w:val="000000"/>
          <w:sz w:val="20"/>
          <w:szCs w:val="20"/>
        </w:rPr>
        <w:t>OBSERVACIONES</w:t>
      </w:r>
    </w:p>
    <w:p w14:paraId="197DF75F" w14:textId="77777777" w:rsidR="005E2706" w:rsidRDefault="008C58CC" w:rsidP="008C58CC">
      <w:pPr>
        <w:numPr>
          <w:ilvl w:val="0"/>
          <w:numId w:val="4"/>
        </w:numPr>
        <w:pBdr>
          <w:top w:val="nil"/>
          <w:left w:val="nil"/>
          <w:bottom w:val="nil"/>
          <w:right w:val="nil"/>
          <w:between w:val="nil"/>
        </w:pBdr>
        <w:spacing w:line="276" w:lineRule="auto"/>
        <w:rPr>
          <w:color w:val="000000"/>
          <w:sz w:val="20"/>
          <w:szCs w:val="20"/>
        </w:rPr>
      </w:pPr>
      <w:r>
        <w:rPr>
          <w:b/>
          <w:color w:val="000000"/>
          <w:sz w:val="20"/>
          <w:szCs w:val="20"/>
        </w:rPr>
        <w:t>GERENCIA DEL PROYECTO</w:t>
      </w:r>
    </w:p>
    <w:p w14:paraId="1087BE06" w14:textId="77777777" w:rsidR="005E2706" w:rsidRDefault="005E2706">
      <w:pPr>
        <w:pBdr>
          <w:top w:val="nil"/>
          <w:left w:val="nil"/>
          <w:bottom w:val="nil"/>
          <w:right w:val="nil"/>
          <w:between w:val="nil"/>
        </w:pBdr>
        <w:spacing w:line="276" w:lineRule="auto"/>
        <w:rPr>
          <w:b/>
          <w:color w:val="000000"/>
          <w:sz w:val="20"/>
          <w:szCs w:val="20"/>
        </w:rPr>
      </w:pPr>
    </w:p>
    <w:tbl>
      <w:tblPr>
        <w:tblStyle w:val="affffffffff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E2706" w14:paraId="36A7CE0C" w14:textId="77777777" w:rsidTr="008C58CC">
        <w:trPr>
          <w:trHeight w:val="253"/>
        </w:trPr>
        <w:tc>
          <w:tcPr>
            <w:tcW w:w="3085" w:type="dxa"/>
            <w:shd w:val="clear" w:color="auto" w:fill="D9D9D9"/>
          </w:tcPr>
          <w:p w14:paraId="42919CBC"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Nombre del responsable</w:t>
            </w:r>
          </w:p>
        </w:tc>
        <w:tc>
          <w:tcPr>
            <w:tcW w:w="6124" w:type="dxa"/>
            <w:shd w:val="clear" w:color="auto" w:fill="auto"/>
          </w:tcPr>
          <w:p w14:paraId="6736A6BF" w14:textId="77777777" w:rsidR="005E2706" w:rsidRDefault="008C58CC">
            <w:pPr>
              <w:pBdr>
                <w:top w:val="nil"/>
                <w:left w:val="nil"/>
                <w:bottom w:val="nil"/>
                <w:right w:val="nil"/>
                <w:between w:val="nil"/>
              </w:pBdr>
              <w:spacing w:line="276" w:lineRule="auto"/>
              <w:jc w:val="both"/>
              <w:rPr>
                <w:b/>
                <w:color w:val="000000"/>
                <w:sz w:val="16"/>
                <w:szCs w:val="16"/>
              </w:rPr>
            </w:pPr>
            <w:r>
              <w:rPr>
                <w:b/>
                <w:sz w:val="16"/>
                <w:szCs w:val="16"/>
              </w:rPr>
              <w:t xml:space="preserve">María </w:t>
            </w:r>
            <w:r>
              <w:rPr>
                <w:b/>
                <w:color w:val="000000"/>
                <w:sz w:val="16"/>
                <w:szCs w:val="16"/>
              </w:rPr>
              <w:t>Consuelo Gaitán</w:t>
            </w:r>
            <w:r w:rsidR="00A32D94">
              <w:rPr>
                <w:b/>
                <w:color w:val="000000"/>
                <w:sz w:val="16"/>
                <w:szCs w:val="16"/>
              </w:rPr>
              <w:t xml:space="preserve"> </w:t>
            </w:r>
            <w:r>
              <w:rPr>
                <w:b/>
                <w:color w:val="000000"/>
                <w:sz w:val="16"/>
                <w:szCs w:val="16"/>
              </w:rPr>
              <w:t>Gaitán</w:t>
            </w:r>
          </w:p>
        </w:tc>
      </w:tr>
      <w:tr w:rsidR="005E2706" w14:paraId="1407F230" w14:textId="77777777" w:rsidTr="008C58CC">
        <w:tc>
          <w:tcPr>
            <w:tcW w:w="3085" w:type="dxa"/>
            <w:shd w:val="clear" w:color="auto" w:fill="D9D9D9"/>
          </w:tcPr>
          <w:p w14:paraId="5E9861F9"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Cargo</w:t>
            </w:r>
          </w:p>
        </w:tc>
        <w:tc>
          <w:tcPr>
            <w:tcW w:w="6124" w:type="dxa"/>
            <w:shd w:val="clear" w:color="auto" w:fill="auto"/>
          </w:tcPr>
          <w:p w14:paraId="16F36F77"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Directora de Lectura y Bibliotecas</w:t>
            </w:r>
          </w:p>
        </w:tc>
      </w:tr>
      <w:tr w:rsidR="005E2706" w14:paraId="4D96EAF7" w14:textId="77777777" w:rsidTr="008C58CC">
        <w:trPr>
          <w:trHeight w:val="405"/>
        </w:trPr>
        <w:tc>
          <w:tcPr>
            <w:tcW w:w="3085" w:type="dxa"/>
            <w:shd w:val="clear" w:color="auto" w:fill="D9D9D9"/>
          </w:tcPr>
          <w:p w14:paraId="0FE2D9A2"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Dependencia</w:t>
            </w:r>
          </w:p>
        </w:tc>
        <w:tc>
          <w:tcPr>
            <w:tcW w:w="6124" w:type="dxa"/>
            <w:shd w:val="clear" w:color="auto" w:fill="auto"/>
          </w:tcPr>
          <w:p w14:paraId="0CC3C631"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Dirección de Lectura y Bibliotecas</w:t>
            </w:r>
          </w:p>
        </w:tc>
      </w:tr>
      <w:tr w:rsidR="005E2706" w14:paraId="2074BB43" w14:textId="77777777" w:rsidTr="008C58CC">
        <w:tc>
          <w:tcPr>
            <w:tcW w:w="3085" w:type="dxa"/>
            <w:shd w:val="clear" w:color="auto" w:fill="D9D9D9"/>
          </w:tcPr>
          <w:p w14:paraId="31C0E32B"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Teléfono</w:t>
            </w:r>
          </w:p>
        </w:tc>
        <w:tc>
          <w:tcPr>
            <w:tcW w:w="6124" w:type="dxa"/>
            <w:shd w:val="clear" w:color="auto" w:fill="auto"/>
          </w:tcPr>
          <w:p w14:paraId="4FD7AF81" w14:textId="77777777" w:rsidR="005E2706" w:rsidRDefault="008C58CC">
            <w:pPr>
              <w:pBdr>
                <w:top w:val="nil"/>
                <w:left w:val="nil"/>
                <w:bottom w:val="nil"/>
                <w:right w:val="nil"/>
                <w:between w:val="nil"/>
              </w:pBdr>
              <w:spacing w:line="276" w:lineRule="auto"/>
              <w:jc w:val="both"/>
              <w:rPr>
                <w:b/>
                <w:color w:val="000000"/>
                <w:sz w:val="16"/>
                <w:szCs w:val="16"/>
              </w:rPr>
            </w:pPr>
            <w:r>
              <w:rPr>
                <w:b/>
                <w:color w:val="000000"/>
                <w:sz w:val="16"/>
                <w:szCs w:val="16"/>
              </w:rPr>
              <w:t>3274850</w:t>
            </w:r>
          </w:p>
        </w:tc>
      </w:tr>
    </w:tbl>
    <w:p w14:paraId="3940B32F" w14:textId="77777777" w:rsidR="005E2706" w:rsidRDefault="005E2706">
      <w:pPr>
        <w:pBdr>
          <w:top w:val="nil"/>
          <w:left w:val="nil"/>
          <w:bottom w:val="nil"/>
          <w:right w:val="nil"/>
          <w:between w:val="nil"/>
        </w:pBdr>
        <w:spacing w:line="276" w:lineRule="auto"/>
        <w:ind w:left="360" w:hanging="720"/>
        <w:jc w:val="both"/>
        <w:rPr>
          <w:color w:val="000000"/>
          <w:sz w:val="20"/>
          <w:szCs w:val="20"/>
        </w:rPr>
      </w:pPr>
    </w:p>
    <w:p w14:paraId="0226F49C" w14:textId="77777777" w:rsidR="005E2706" w:rsidRDefault="008C58CC" w:rsidP="008C58CC">
      <w:pPr>
        <w:numPr>
          <w:ilvl w:val="0"/>
          <w:numId w:val="4"/>
        </w:numPr>
        <w:pBdr>
          <w:top w:val="nil"/>
          <w:left w:val="nil"/>
          <w:bottom w:val="nil"/>
          <w:right w:val="nil"/>
          <w:between w:val="nil"/>
        </w:pBdr>
        <w:spacing w:line="276" w:lineRule="auto"/>
        <w:jc w:val="both"/>
        <w:rPr>
          <w:color w:val="000000"/>
          <w:sz w:val="20"/>
          <w:szCs w:val="20"/>
        </w:rPr>
      </w:pPr>
      <w:r>
        <w:rPr>
          <w:b/>
          <w:color w:val="000000"/>
          <w:sz w:val="20"/>
          <w:szCs w:val="20"/>
        </w:rPr>
        <w:t>CONCEPTO DE VIABILIDAD</w:t>
      </w:r>
    </w:p>
    <w:sectPr w:rsidR="005E2706">
      <w:headerReference w:type="even" r:id="rId9"/>
      <w:headerReference w:type="default" r:id="rId10"/>
      <w:footerReference w:type="default" r:id="rId11"/>
      <w:headerReference w:type="first" r:id="rId12"/>
      <w:pgSz w:w="12240" w:h="15840"/>
      <w:pgMar w:top="2705" w:right="1134" w:bottom="1134" w:left="1842" w:header="56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C0AF6" w14:textId="77777777" w:rsidR="008C58CC" w:rsidRDefault="008C58CC">
      <w:r>
        <w:separator/>
      </w:r>
    </w:p>
  </w:endnote>
  <w:endnote w:type="continuationSeparator" w:id="0">
    <w:p w14:paraId="105C49E4" w14:textId="77777777" w:rsidR="008C58CC" w:rsidRDefault="008C58CC">
      <w:r>
        <w:continuationSeparator/>
      </w:r>
    </w:p>
  </w:endnote>
  <w:endnote w:type="continuationNotice" w:id="1">
    <w:p w14:paraId="300ADD41" w14:textId="77777777" w:rsidR="008C58CC" w:rsidRDefault="008C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BF91" w14:textId="77777777" w:rsidR="008C58CC" w:rsidRDefault="008C5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D871" w14:textId="77777777" w:rsidR="008C58CC" w:rsidRDefault="008C58CC">
      <w:r>
        <w:separator/>
      </w:r>
    </w:p>
  </w:footnote>
  <w:footnote w:type="continuationSeparator" w:id="0">
    <w:p w14:paraId="524B49F3" w14:textId="77777777" w:rsidR="008C58CC" w:rsidRDefault="008C58CC">
      <w:r>
        <w:continuationSeparator/>
      </w:r>
    </w:p>
  </w:footnote>
  <w:footnote w:type="continuationNotice" w:id="1">
    <w:p w14:paraId="4B97F749" w14:textId="77777777" w:rsidR="008C58CC" w:rsidRDefault="008C58CC"/>
  </w:footnote>
  <w:footnote w:id="2">
    <w:p w14:paraId="2B82B2AE" w14:textId="77777777" w:rsidR="005E2706" w:rsidRDefault="008C58CC">
      <w:pPr>
        <w:rPr>
          <w:sz w:val="20"/>
          <w:szCs w:val="20"/>
        </w:rPr>
      </w:pPr>
      <w:r>
        <w:rPr>
          <w:vertAlign w:val="superscript"/>
        </w:rPr>
        <w:footnoteRef/>
      </w:r>
      <w:r>
        <w:rPr>
          <w:sz w:val="20"/>
          <w:szCs w:val="20"/>
        </w:rPr>
        <w:t xml:space="preserve">  </w:t>
      </w:r>
      <w:hyperlink r:id="rId1">
        <w:r>
          <w:rPr>
            <w:sz w:val="20"/>
            <w:szCs w:val="20"/>
          </w:rPr>
          <w:t>Desarrollo y libertad</w:t>
        </w:r>
      </w:hyperlink>
      <w:r>
        <w:rPr>
          <w:sz w:val="20"/>
          <w:szCs w:val="20"/>
        </w:rPr>
        <w:t xml:space="preserve">. Editorial Planeta. Nussbaum Martha (2012), </w:t>
      </w:r>
      <w:r>
        <w:rPr>
          <w:sz w:val="20"/>
          <w:szCs w:val="20"/>
        </w:rPr>
        <w:t>Crear capacidades: propuesta para el desarrollo humano. Paidós. Max-Neef, Manfred (1986). Desarrollo a escala humana: Conceptos, aplicaciones y reflexiones, Icaria Editorial) (Pie de página)</w:t>
      </w:r>
    </w:p>
    <w:p w14:paraId="500D84EB" w14:textId="77777777" w:rsidR="005E2706" w:rsidRDefault="005E2706">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15B2" w14:textId="77777777" w:rsidR="005E2706" w:rsidRDefault="005E2706">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8238" w14:textId="77777777" w:rsidR="005E2706" w:rsidRDefault="005E2706">
    <w:pPr>
      <w:pBdr>
        <w:top w:val="nil"/>
        <w:left w:val="nil"/>
        <w:bottom w:val="nil"/>
        <w:right w:val="nil"/>
        <w:between w:val="nil"/>
      </w:pBdr>
      <w:spacing w:line="276" w:lineRule="auto"/>
      <w:rPr>
        <w:rFonts w:ascii="Calibri" w:eastAsia="Calibri" w:hAnsi="Calibri" w:cs="Calibri"/>
        <w:color w:val="000000"/>
      </w:rPr>
    </w:pPr>
  </w:p>
  <w:tbl>
    <w:tblPr>
      <w:tblStyle w:val="afffffffffffffd"/>
      <w:tblW w:w="9209" w:type="dxa"/>
      <w:tblInd w:w="0" w:type="dxa"/>
      <w:tblLayout w:type="fixed"/>
      <w:tblLook w:val="0000" w:firstRow="0" w:lastRow="0" w:firstColumn="0" w:lastColumn="0" w:noHBand="0" w:noVBand="0"/>
    </w:tblPr>
    <w:tblGrid>
      <w:gridCol w:w="1860"/>
      <w:gridCol w:w="4710"/>
      <w:gridCol w:w="2639"/>
    </w:tblGrid>
    <w:tr w:rsidR="005E2706" w14:paraId="572D9728" w14:textId="77777777" w:rsidTr="008C58CC">
      <w:trPr>
        <w:trHeight w:val="214"/>
      </w:trPr>
      <w:tc>
        <w:tcPr>
          <w:tcW w:w="1860" w:type="dxa"/>
          <w:vMerge w:val="restart"/>
          <w:tcBorders>
            <w:top w:val="single" w:sz="4" w:space="0" w:color="000000"/>
            <w:left w:val="single" w:sz="4" w:space="0" w:color="000000"/>
            <w:bottom w:val="single" w:sz="4" w:space="0" w:color="000000"/>
          </w:tcBorders>
        </w:tcPr>
        <w:p w14:paraId="43CB7257" w14:textId="77777777" w:rsidR="005E2706" w:rsidRDefault="008C58CC">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4710" w:type="dxa"/>
          <w:vMerge w:val="restart"/>
          <w:tcBorders>
            <w:top w:val="single" w:sz="4" w:space="0" w:color="000000"/>
            <w:left w:val="single" w:sz="4" w:space="0" w:color="000000"/>
            <w:bottom w:val="single" w:sz="4" w:space="0" w:color="000000"/>
          </w:tcBorders>
        </w:tcPr>
        <w:p w14:paraId="6EEE3ED5" w14:textId="77777777" w:rsidR="005E2706" w:rsidRDefault="005E2706">
          <w:pPr>
            <w:pBdr>
              <w:top w:val="nil"/>
              <w:left w:val="nil"/>
              <w:bottom w:val="nil"/>
              <w:right w:val="nil"/>
              <w:between w:val="nil"/>
            </w:pBdr>
            <w:jc w:val="center"/>
            <w:rPr>
              <w:b/>
              <w:color w:val="000000"/>
              <w:sz w:val="22"/>
              <w:szCs w:val="22"/>
            </w:rPr>
          </w:pPr>
        </w:p>
        <w:p w14:paraId="44ED594E" w14:textId="77777777" w:rsidR="005E2706" w:rsidRDefault="008C58CC">
          <w:pPr>
            <w:pBdr>
              <w:top w:val="nil"/>
              <w:left w:val="nil"/>
              <w:bottom w:val="nil"/>
              <w:right w:val="nil"/>
              <w:between w:val="nil"/>
            </w:pBdr>
            <w:jc w:val="center"/>
            <w:rPr>
              <w:b/>
              <w:color w:val="000000"/>
              <w:sz w:val="22"/>
              <w:szCs w:val="22"/>
            </w:rPr>
          </w:pPr>
          <w:r>
            <w:rPr>
              <w:b/>
              <w:color w:val="000000"/>
              <w:sz w:val="22"/>
              <w:szCs w:val="22"/>
            </w:rPr>
            <w:t>FORMATO PARA LA FORMULACIÓN PROYECTOS DE INVERSIÓN</w:t>
          </w:r>
        </w:p>
      </w:tc>
      <w:tc>
        <w:tcPr>
          <w:tcW w:w="2639" w:type="dxa"/>
          <w:tcBorders>
            <w:top w:val="single" w:sz="4" w:space="0" w:color="000000"/>
            <w:left w:val="single" w:sz="4" w:space="0" w:color="000000"/>
            <w:bottom w:val="single" w:sz="4" w:space="0" w:color="000000"/>
            <w:right w:val="single" w:sz="4" w:space="0" w:color="000000"/>
          </w:tcBorders>
        </w:tcPr>
        <w:p w14:paraId="6087DCC7" w14:textId="77777777" w:rsidR="005E2706" w:rsidRDefault="008C58CC">
          <w:pPr>
            <w:pBdr>
              <w:top w:val="nil"/>
              <w:left w:val="nil"/>
              <w:bottom w:val="nil"/>
              <w:right w:val="nil"/>
              <w:between w:val="nil"/>
            </w:pBdr>
            <w:rPr>
              <w:color w:val="000000"/>
              <w:sz w:val="16"/>
              <w:szCs w:val="16"/>
            </w:rPr>
          </w:pPr>
          <w:r>
            <w:rPr>
              <w:color w:val="000000"/>
              <w:sz w:val="16"/>
              <w:szCs w:val="16"/>
            </w:rPr>
            <w:t>CÓDIGO: FR-01-PR-DES-01</w:t>
          </w:r>
        </w:p>
      </w:tc>
    </w:tr>
    <w:tr w:rsidR="005E2706" w14:paraId="13D840A9" w14:textId="77777777" w:rsidTr="008C58CC">
      <w:trPr>
        <w:trHeight w:val="317"/>
      </w:trPr>
      <w:tc>
        <w:tcPr>
          <w:tcW w:w="1860" w:type="dxa"/>
          <w:vMerge/>
          <w:tcBorders>
            <w:top w:val="single" w:sz="4" w:space="0" w:color="000000"/>
            <w:left w:val="single" w:sz="4" w:space="0" w:color="000000"/>
            <w:bottom w:val="single" w:sz="4" w:space="0" w:color="000000"/>
          </w:tcBorders>
        </w:tcPr>
        <w:p w14:paraId="0B0CC3B5" w14:textId="77777777" w:rsidR="005E2706" w:rsidRDefault="005E2706">
          <w:pPr>
            <w:pBdr>
              <w:top w:val="nil"/>
              <w:left w:val="nil"/>
              <w:bottom w:val="nil"/>
              <w:right w:val="nil"/>
              <w:between w:val="nil"/>
            </w:pBdr>
            <w:spacing w:line="276" w:lineRule="auto"/>
            <w:rPr>
              <w:color w:val="000000"/>
              <w:sz w:val="16"/>
              <w:szCs w:val="16"/>
            </w:rPr>
          </w:pPr>
        </w:p>
      </w:tc>
      <w:tc>
        <w:tcPr>
          <w:tcW w:w="4710" w:type="dxa"/>
          <w:vMerge/>
          <w:tcBorders>
            <w:top w:val="single" w:sz="4" w:space="0" w:color="000000"/>
            <w:left w:val="single" w:sz="4" w:space="0" w:color="000000"/>
            <w:bottom w:val="single" w:sz="4" w:space="0" w:color="000000"/>
          </w:tcBorders>
        </w:tcPr>
        <w:p w14:paraId="03BCB8FF" w14:textId="77777777" w:rsidR="005E2706" w:rsidRDefault="005E2706">
          <w:pPr>
            <w:pBdr>
              <w:top w:val="nil"/>
              <w:left w:val="nil"/>
              <w:bottom w:val="nil"/>
              <w:right w:val="nil"/>
              <w:between w:val="nil"/>
            </w:pBdr>
            <w:spacing w:line="276" w:lineRule="auto"/>
            <w:rPr>
              <w:color w:val="000000"/>
              <w:sz w:val="16"/>
              <w:szCs w:val="16"/>
            </w:rPr>
          </w:pPr>
        </w:p>
      </w:tc>
      <w:tc>
        <w:tcPr>
          <w:tcW w:w="2639" w:type="dxa"/>
          <w:tcBorders>
            <w:left w:val="single" w:sz="4" w:space="0" w:color="000000"/>
            <w:bottom w:val="single" w:sz="4" w:space="0" w:color="000000"/>
            <w:right w:val="single" w:sz="4" w:space="0" w:color="000000"/>
          </w:tcBorders>
        </w:tcPr>
        <w:p w14:paraId="7A11B1A0" w14:textId="77777777" w:rsidR="005E2706" w:rsidRDefault="008C58CC">
          <w:pPr>
            <w:pBdr>
              <w:top w:val="nil"/>
              <w:left w:val="nil"/>
              <w:bottom w:val="nil"/>
              <w:right w:val="nil"/>
              <w:between w:val="nil"/>
            </w:pBdr>
            <w:rPr>
              <w:color w:val="000000"/>
              <w:sz w:val="16"/>
              <w:szCs w:val="16"/>
            </w:rPr>
          </w:pPr>
          <w:r>
            <w:rPr>
              <w:color w:val="000000"/>
              <w:sz w:val="16"/>
              <w:szCs w:val="16"/>
            </w:rPr>
            <w:t>VERSIÓN: 07</w:t>
          </w:r>
        </w:p>
      </w:tc>
    </w:tr>
    <w:tr w:rsidR="005E2706" w14:paraId="05C716D8" w14:textId="77777777" w:rsidTr="008C58CC">
      <w:tc>
        <w:tcPr>
          <w:tcW w:w="1860" w:type="dxa"/>
          <w:vMerge/>
          <w:tcBorders>
            <w:top w:val="single" w:sz="4" w:space="0" w:color="000000"/>
            <w:left w:val="single" w:sz="4" w:space="0" w:color="000000"/>
            <w:bottom w:val="single" w:sz="4" w:space="0" w:color="000000"/>
          </w:tcBorders>
        </w:tcPr>
        <w:p w14:paraId="6A355ED8" w14:textId="77777777" w:rsidR="005E2706" w:rsidRDefault="005E2706">
          <w:pPr>
            <w:pBdr>
              <w:top w:val="nil"/>
              <w:left w:val="nil"/>
              <w:bottom w:val="nil"/>
              <w:right w:val="nil"/>
              <w:between w:val="nil"/>
            </w:pBdr>
            <w:spacing w:line="276" w:lineRule="auto"/>
            <w:rPr>
              <w:color w:val="000000"/>
              <w:sz w:val="16"/>
              <w:szCs w:val="16"/>
            </w:rPr>
          </w:pPr>
        </w:p>
      </w:tc>
      <w:tc>
        <w:tcPr>
          <w:tcW w:w="4710" w:type="dxa"/>
          <w:vMerge/>
          <w:tcBorders>
            <w:top w:val="single" w:sz="4" w:space="0" w:color="000000"/>
            <w:left w:val="single" w:sz="4" w:space="0" w:color="000000"/>
            <w:bottom w:val="single" w:sz="4" w:space="0" w:color="000000"/>
          </w:tcBorders>
        </w:tcPr>
        <w:p w14:paraId="1C84814D" w14:textId="77777777" w:rsidR="005E2706" w:rsidRDefault="005E2706">
          <w:pPr>
            <w:pBdr>
              <w:top w:val="nil"/>
              <w:left w:val="nil"/>
              <w:bottom w:val="nil"/>
              <w:right w:val="nil"/>
              <w:between w:val="nil"/>
            </w:pBdr>
            <w:spacing w:line="276" w:lineRule="auto"/>
            <w:rPr>
              <w:color w:val="000000"/>
              <w:sz w:val="16"/>
              <w:szCs w:val="16"/>
            </w:rPr>
          </w:pPr>
        </w:p>
      </w:tc>
      <w:tc>
        <w:tcPr>
          <w:tcW w:w="2639" w:type="dxa"/>
          <w:tcBorders>
            <w:left w:val="single" w:sz="4" w:space="0" w:color="000000"/>
            <w:bottom w:val="single" w:sz="4" w:space="0" w:color="000000"/>
            <w:right w:val="single" w:sz="4" w:space="0" w:color="000000"/>
          </w:tcBorders>
        </w:tcPr>
        <w:p w14:paraId="226131FA" w14:textId="77777777" w:rsidR="005E2706" w:rsidRDefault="008C58CC">
          <w:pPr>
            <w:pBdr>
              <w:top w:val="nil"/>
              <w:left w:val="nil"/>
              <w:bottom w:val="nil"/>
              <w:right w:val="nil"/>
              <w:between w:val="nil"/>
            </w:pBdr>
            <w:rPr>
              <w:color w:val="000000"/>
              <w:sz w:val="16"/>
              <w:szCs w:val="16"/>
            </w:rPr>
          </w:pPr>
          <w:r>
            <w:rPr>
              <w:color w:val="000000"/>
              <w:sz w:val="16"/>
              <w:szCs w:val="16"/>
            </w:rPr>
            <w:t>FECHA: 20/04/2020</w:t>
          </w:r>
        </w:p>
      </w:tc>
    </w:tr>
  </w:tbl>
  <w:p w14:paraId="41C419D6" w14:textId="77777777" w:rsidR="005E2706" w:rsidRDefault="005E2706">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5573" w14:textId="77777777" w:rsidR="005E2706" w:rsidRDefault="005E2706">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3E9"/>
    <w:multiLevelType w:val="multilevel"/>
    <w:tmpl w:val="12D6E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5615D9"/>
    <w:multiLevelType w:val="multilevel"/>
    <w:tmpl w:val="B1F80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BE17B7"/>
    <w:multiLevelType w:val="multilevel"/>
    <w:tmpl w:val="0B66C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E62AF4"/>
    <w:multiLevelType w:val="multilevel"/>
    <w:tmpl w:val="01EC19B0"/>
    <w:lvl w:ilvl="0">
      <w:start w:val="1"/>
      <w:numFmt w:val="decimal"/>
      <w:lvlText w:val="%1."/>
      <w:lvlJc w:val="left"/>
      <w:pPr>
        <w:ind w:left="360" w:hanging="360"/>
      </w:pPr>
      <w:rPr>
        <w:rFonts w:ascii="Arial" w:eastAsia="Arial" w:hAnsi="Arial" w:cs="Arial"/>
        <w:b/>
        <w:sz w:val="22"/>
        <w:szCs w:val="22"/>
        <w:shd w:val="clear" w:color="auto" w:fill="auto"/>
      </w:rPr>
    </w:lvl>
    <w:lvl w:ilvl="1">
      <w:start w:val="1"/>
      <w:numFmt w:val="decimal"/>
      <w:lvlText w:val="%1.%2."/>
      <w:lvlJc w:val="left"/>
      <w:pPr>
        <w:ind w:left="792" w:hanging="432"/>
      </w:pPr>
      <w:rPr>
        <w:rFonts w:ascii="Calibri" w:eastAsia="Calibri" w:hAnsi="Calibri" w:cs="Calibri"/>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C1F31"/>
    <w:multiLevelType w:val="multilevel"/>
    <w:tmpl w:val="8AD22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C007E5"/>
    <w:multiLevelType w:val="multilevel"/>
    <w:tmpl w:val="35EE4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FB4297"/>
    <w:multiLevelType w:val="multilevel"/>
    <w:tmpl w:val="CBD67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DA591E"/>
    <w:multiLevelType w:val="multilevel"/>
    <w:tmpl w:val="4AB45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CE05B0"/>
    <w:multiLevelType w:val="multilevel"/>
    <w:tmpl w:val="C7128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A012B2"/>
    <w:multiLevelType w:val="multilevel"/>
    <w:tmpl w:val="EC04E6DA"/>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rFonts w:ascii="Arial" w:eastAsia="Arial" w:hAnsi="Arial" w:cs="Arial"/>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abstractNum w:abstractNumId="10" w15:restartNumberingAfterBreak="0">
    <w:nsid w:val="48D55E07"/>
    <w:multiLevelType w:val="multilevel"/>
    <w:tmpl w:val="EFE4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C57E3E"/>
    <w:multiLevelType w:val="multilevel"/>
    <w:tmpl w:val="C49C2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CE4136"/>
    <w:multiLevelType w:val="multilevel"/>
    <w:tmpl w:val="C718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2C2FDD"/>
    <w:multiLevelType w:val="multilevel"/>
    <w:tmpl w:val="D454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1F1A56"/>
    <w:multiLevelType w:val="multilevel"/>
    <w:tmpl w:val="18502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7577F6D"/>
    <w:multiLevelType w:val="multilevel"/>
    <w:tmpl w:val="7AAC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B258F3"/>
    <w:multiLevelType w:val="multilevel"/>
    <w:tmpl w:val="62E43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A106CC3"/>
    <w:multiLevelType w:val="multilevel"/>
    <w:tmpl w:val="6F14C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BBC7C66"/>
    <w:multiLevelType w:val="multilevel"/>
    <w:tmpl w:val="6B806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D6B2BEC"/>
    <w:multiLevelType w:val="multilevel"/>
    <w:tmpl w:val="533C7E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61E6310"/>
    <w:multiLevelType w:val="multilevel"/>
    <w:tmpl w:val="3D7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531300"/>
    <w:multiLevelType w:val="multilevel"/>
    <w:tmpl w:val="1BFC0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AB8755D"/>
    <w:multiLevelType w:val="multilevel"/>
    <w:tmpl w:val="7BC8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3E245E"/>
    <w:multiLevelType w:val="multilevel"/>
    <w:tmpl w:val="D9B4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FC0919"/>
    <w:multiLevelType w:val="multilevel"/>
    <w:tmpl w:val="4A9A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48110B"/>
    <w:multiLevelType w:val="multilevel"/>
    <w:tmpl w:val="FB8237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6"/>
  </w:num>
  <w:num w:numId="3">
    <w:abstractNumId w:val="21"/>
  </w:num>
  <w:num w:numId="4">
    <w:abstractNumId w:val="9"/>
  </w:num>
  <w:num w:numId="5">
    <w:abstractNumId w:val="20"/>
  </w:num>
  <w:num w:numId="6">
    <w:abstractNumId w:val="25"/>
  </w:num>
  <w:num w:numId="7">
    <w:abstractNumId w:val="15"/>
  </w:num>
  <w:num w:numId="8">
    <w:abstractNumId w:val="0"/>
  </w:num>
  <w:num w:numId="9">
    <w:abstractNumId w:val="8"/>
  </w:num>
  <w:num w:numId="10">
    <w:abstractNumId w:val="19"/>
  </w:num>
  <w:num w:numId="11">
    <w:abstractNumId w:val="18"/>
  </w:num>
  <w:num w:numId="12">
    <w:abstractNumId w:val="4"/>
  </w:num>
  <w:num w:numId="13">
    <w:abstractNumId w:val="7"/>
  </w:num>
  <w:num w:numId="14">
    <w:abstractNumId w:val="2"/>
  </w:num>
  <w:num w:numId="15">
    <w:abstractNumId w:val="5"/>
  </w:num>
  <w:num w:numId="16">
    <w:abstractNumId w:val="1"/>
  </w:num>
  <w:num w:numId="17">
    <w:abstractNumId w:val="14"/>
  </w:num>
  <w:num w:numId="18">
    <w:abstractNumId w:val="23"/>
  </w:num>
  <w:num w:numId="19">
    <w:abstractNumId w:val="11"/>
  </w:num>
  <w:num w:numId="20">
    <w:abstractNumId w:val="24"/>
  </w:num>
  <w:num w:numId="21">
    <w:abstractNumId w:val="10"/>
  </w:num>
  <w:num w:numId="22">
    <w:abstractNumId w:val="13"/>
  </w:num>
  <w:num w:numId="23">
    <w:abstractNumId w:val="12"/>
  </w:num>
  <w:num w:numId="24">
    <w:abstractNumId w:val="17"/>
  </w:num>
  <w:num w:numId="25">
    <w:abstractNumId w:val="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06"/>
    <w:rsid w:val="00213F30"/>
    <w:rsid w:val="003371D4"/>
    <w:rsid w:val="004C2F12"/>
    <w:rsid w:val="005E2706"/>
    <w:rsid w:val="00637707"/>
    <w:rsid w:val="00826B04"/>
    <w:rsid w:val="008C58CC"/>
    <w:rsid w:val="00A32D94"/>
    <w:rsid w:val="00AF70B0"/>
    <w:rsid w:val="00B13C74"/>
    <w:rsid w:val="00CD0599"/>
    <w:rsid w:val="00CD4653"/>
    <w:rsid w:val="00D267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DAD97-3B61-432B-8EEB-9BE9A09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03"/>
  </w:style>
  <w:style w:type="paragraph" w:styleId="Ttulo1">
    <w:name w:val="heading 1"/>
    <w:basedOn w:val="Normal1"/>
    <w:next w:val="Normal1"/>
    <w:uiPriority w:val="9"/>
    <w:qFormat/>
    <w:rsid w:val="00F0284D"/>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F0284D"/>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F0284D"/>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F0284D"/>
    <w:pPr>
      <w:keepNext/>
      <w:keepLines/>
      <w:spacing w:before="240" w:after="40"/>
      <w:outlineLvl w:val="3"/>
    </w:pPr>
    <w:rPr>
      <w:b/>
    </w:rPr>
  </w:style>
  <w:style w:type="paragraph" w:styleId="Ttulo5">
    <w:name w:val="heading 5"/>
    <w:basedOn w:val="Normal1"/>
    <w:next w:val="Normal1"/>
    <w:uiPriority w:val="9"/>
    <w:semiHidden/>
    <w:unhideWhenUsed/>
    <w:qFormat/>
    <w:rsid w:val="00F0284D"/>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F0284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uiPriority w:val="10"/>
    <w:qFormat/>
    <w:rsid w:val="00F0284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F0284D"/>
  </w:style>
  <w:style w:type="table" w:customStyle="1" w:styleId="TableNormal3">
    <w:name w:val="Table Normal"/>
    <w:rsid w:val="00F0284D"/>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F0284D"/>
    <w:tblPr>
      <w:tblStyleRowBandSize w:val="1"/>
      <w:tblStyleColBandSize w:val="1"/>
      <w:tblCellMar>
        <w:top w:w="55" w:type="dxa"/>
        <w:left w:w="55" w:type="dxa"/>
        <w:bottom w:w="55" w:type="dxa"/>
        <w:right w:w="55" w:type="dxa"/>
      </w:tblCellMar>
    </w:tblPr>
  </w:style>
  <w:style w:type="table" w:customStyle="1" w:styleId="a0">
    <w:basedOn w:val="TableNormal3"/>
    <w:rsid w:val="00F0284D"/>
    <w:tblPr>
      <w:tblStyleRowBandSize w:val="1"/>
      <w:tblStyleColBandSize w:val="1"/>
      <w:tblCellMar>
        <w:top w:w="55" w:type="dxa"/>
        <w:left w:w="55" w:type="dxa"/>
        <w:bottom w:w="55" w:type="dxa"/>
        <w:right w:w="55" w:type="dxa"/>
      </w:tblCellMar>
    </w:tblPr>
  </w:style>
  <w:style w:type="table" w:customStyle="1" w:styleId="a1">
    <w:basedOn w:val="TableNormal3"/>
    <w:rsid w:val="00F0284D"/>
    <w:tblPr>
      <w:tblStyleRowBandSize w:val="1"/>
      <w:tblStyleColBandSize w:val="1"/>
      <w:tblCellMar>
        <w:top w:w="55" w:type="dxa"/>
        <w:left w:w="55" w:type="dxa"/>
        <w:bottom w:w="55" w:type="dxa"/>
        <w:right w:w="55" w:type="dxa"/>
      </w:tblCellMar>
    </w:tblPr>
  </w:style>
  <w:style w:type="table" w:customStyle="1" w:styleId="a2">
    <w:basedOn w:val="TableNormal3"/>
    <w:rsid w:val="00F0284D"/>
    <w:tblPr>
      <w:tblStyleRowBandSize w:val="1"/>
      <w:tblStyleColBandSize w:val="1"/>
      <w:tblCellMar>
        <w:top w:w="55" w:type="dxa"/>
        <w:left w:w="55" w:type="dxa"/>
        <w:bottom w:w="55" w:type="dxa"/>
        <w:right w:w="55" w:type="dxa"/>
      </w:tblCellMar>
    </w:tblPr>
  </w:style>
  <w:style w:type="table" w:customStyle="1" w:styleId="a3">
    <w:basedOn w:val="TableNormal3"/>
    <w:rsid w:val="00F0284D"/>
    <w:tblPr>
      <w:tblStyleRowBandSize w:val="1"/>
      <w:tblStyleColBandSize w:val="1"/>
      <w:tblCellMar>
        <w:top w:w="55" w:type="dxa"/>
        <w:left w:w="55" w:type="dxa"/>
        <w:bottom w:w="55" w:type="dxa"/>
        <w:right w:w="55" w:type="dxa"/>
      </w:tblCellMar>
    </w:tblPr>
  </w:style>
  <w:style w:type="table" w:customStyle="1" w:styleId="a4">
    <w:basedOn w:val="TableNormal3"/>
    <w:rsid w:val="00F0284D"/>
    <w:tblPr>
      <w:tblStyleRowBandSize w:val="1"/>
      <w:tblStyleColBandSize w:val="1"/>
      <w:tblCellMar>
        <w:top w:w="55" w:type="dxa"/>
        <w:left w:w="55" w:type="dxa"/>
        <w:bottom w:w="55" w:type="dxa"/>
        <w:right w:w="55" w:type="dxa"/>
      </w:tblCellMar>
    </w:tblPr>
  </w:style>
  <w:style w:type="table" w:customStyle="1" w:styleId="a5">
    <w:basedOn w:val="TableNormal3"/>
    <w:rsid w:val="00F0284D"/>
    <w:tblPr>
      <w:tblStyleRowBandSize w:val="1"/>
      <w:tblStyleColBandSize w:val="1"/>
      <w:tblCellMar>
        <w:top w:w="55" w:type="dxa"/>
        <w:left w:w="55" w:type="dxa"/>
        <w:bottom w:w="55" w:type="dxa"/>
        <w:right w:w="55" w:type="dxa"/>
      </w:tblCellMar>
    </w:tblPr>
  </w:style>
  <w:style w:type="table" w:customStyle="1" w:styleId="a6">
    <w:basedOn w:val="TableNormal3"/>
    <w:rsid w:val="00F0284D"/>
    <w:tblPr>
      <w:tblStyleRowBandSize w:val="1"/>
      <w:tblStyleColBandSize w:val="1"/>
      <w:tblCellMar>
        <w:top w:w="55" w:type="dxa"/>
        <w:left w:w="55" w:type="dxa"/>
        <w:bottom w:w="55" w:type="dxa"/>
        <w:right w:w="55" w:type="dxa"/>
      </w:tblCellMar>
    </w:tblPr>
  </w:style>
  <w:style w:type="table" w:customStyle="1" w:styleId="a7">
    <w:basedOn w:val="TableNormal3"/>
    <w:rsid w:val="00F0284D"/>
    <w:tblPr>
      <w:tblStyleRowBandSize w:val="1"/>
      <w:tblStyleColBandSize w:val="1"/>
      <w:tblCellMar>
        <w:top w:w="55" w:type="dxa"/>
        <w:left w:w="55" w:type="dxa"/>
        <w:bottom w:w="55" w:type="dxa"/>
        <w:right w:w="55" w:type="dxa"/>
      </w:tblCellMar>
    </w:tblPr>
  </w:style>
  <w:style w:type="table" w:customStyle="1" w:styleId="a8">
    <w:basedOn w:val="TableNormal3"/>
    <w:rsid w:val="00F0284D"/>
    <w:tblPr>
      <w:tblStyleRowBandSize w:val="1"/>
      <w:tblStyleColBandSize w:val="1"/>
      <w:tblCellMar>
        <w:top w:w="55" w:type="dxa"/>
        <w:left w:w="55" w:type="dxa"/>
        <w:bottom w:w="55" w:type="dxa"/>
        <w:right w:w="55" w:type="dxa"/>
      </w:tblCellMar>
    </w:tblPr>
  </w:style>
  <w:style w:type="table" w:customStyle="1" w:styleId="a9">
    <w:basedOn w:val="TableNormal3"/>
    <w:rsid w:val="00F0284D"/>
    <w:tblPr>
      <w:tblStyleRowBandSize w:val="1"/>
      <w:tblStyleColBandSize w:val="1"/>
      <w:tblCellMar>
        <w:top w:w="55" w:type="dxa"/>
        <w:left w:w="55" w:type="dxa"/>
        <w:bottom w:w="55" w:type="dxa"/>
        <w:right w:w="55" w:type="dxa"/>
      </w:tblCellMar>
    </w:tblPr>
  </w:style>
  <w:style w:type="table" w:customStyle="1" w:styleId="aa">
    <w:basedOn w:val="TableNormal3"/>
    <w:rsid w:val="00F0284D"/>
    <w:tblPr>
      <w:tblStyleRowBandSize w:val="1"/>
      <w:tblStyleColBandSize w:val="1"/>
      <w:tblCellMar>
        <w:top w:w="55" w:type="dxa"/>
        <w:left w:w="55" w:type="dxa"/>
        <w:bottom w:w="55" w:type="dxa"/>
        <w:right w:w="55" w:type="dxa"/>
      </w:tblCellMar>
    </w:tblPr>
  </w:style>
  <w:style w:type="table" w:customStyle="1" w:styleId="ab">
    <w:basedOn w:val="TableNormal3"/>
    <w:rsid w:val="00F0284D"/>
    <w:tblPr>
      <w:tblStyleRowBandSize w:val="1"/>
      <w:tblStyleColBandSize w:val="1"/>
      <w:tblCellMar>
        <w:top w:w="55" w:type="dxa"/>
        <w:left w:w="55" w:type="dxa"/>
        <w:bottom w:w="55" w:type="dxa"/>
        <w:right w:w="55" w:type="dxa"/>
      </w:tblCellMar>
    </w:tblPr>
  </w:style>
  <w:style w:type="table" w:customStyle="1" w:styleId="ac">
    <w:basedOn w:val="TableNormal3"/>
    <w:rsid w:val="00F0284D"/>
    <w:tblPr>
      <w:tblStyleRowBandSize w:val="1"/>
      <w:tblStyleColBandSize w:val="1"/>
      <w:tblCellMar>
        <w:top w:w="55" w:type="dxa"/>
        <w:left w:w="55" w:type="dxa"/>
        <w:bottom w:w="55" w:type="dxa"/>
        <w:right w:w="55" w:type="dxa"/>
      </w:tblCellMar>
    </w:tblPr>
  </w:style>
  <w:style w:type="table" w:customStyle="1" w:styleId="ad">
    <w:basedOn w:val="TableNormal3"/>
    <w:rsid w:val="00F0284D"/>
    <w:tblPr>
      <w:tblStyleRowBandSize w:val="1"/>
      <w:tblStyleColBandSize w:val="1"/>
      <w:tblCellMar>
        <w:top w:w="55" w:type="dxa"/>
        <w:left w:w="55" w:type="dxa"/>
        <w:bottom w:w="55" w:type="dxa"/>
        <w:right w:w="55" w:type="dxa"/>
      </w:tblCellMar>
    </w:tblPr>
  </w:style>
  <w:style w:type="table" w:customStyle="1" w:styleId="ae">
    <w:basedOn w:val="TableNormal3"/>
    <w:rsid w:val="00F0284D"/>
    <w:tblPr>
      <w:tblStyleRowBandSize w:val="1"/>
      <w:tblStyleColBandSize w:val="1"/>
      <w:tblCellMar>
        <w:top w:w="55" w:type="dxa"/>
        <w:left w:w="55" w:type="dxa"/>
        <w:bottom w:w="55" w:type="dxa"/>
        <w:right w:w="55" w:type="dxa"/>
      </w:tblCellMar>
    </w:tblPr>
  </w:style>
  <w:style w:type="table" w:customStyle="1" w:styleId="af">
    <w:basedOn w:val="TableNormal3"/>
    <w:rsid w:val="00F0284D"/>
    <w:tblPr>
      <w:tblStyleRowBandSize w:val="1"/>
      <w:tblStyleColBandSize w:val="1"/>
      <w:tblCellMar>
        <w:top w:w="55" w:type="dxa"/>
        <w:left w:w="55" w:type="dxa"/>
        <w:bottom w:w="55" w:type="dxa"/>
        <w:right w:w="55" w:type="dxa"/>
      </w:tblCellMar>
    </w:tblPr>
  </w:style>
  <w:style w:type="table" w:customStyle="1" w:styleId="af0">
    <w:basedOn w:val="TableNormal3"/>
    <w:rsid w:val="00F0284D"/>
    <w:tblPr>
      <w:tblStyleRowBandSize w:val="1"/>
      <w:tblStyleColBandSize w:val="1"/>
      <w:tblCellMar>
        <w:top w:w="55" w:type="dxa"/>
        <w:left w:w="55" w:type="dxa"/>
        <w:bottom w:w="55" w:type="dxa"/>
        <w:right w:w="55" w:type="dxa"/>
      </w:tblCellMar>
    </w:tblPr>
  </w:style>
  <w:style w:type="table" w:customStyle="1" w:styleId="af1">
    <w:basedOn w:val="TableNormal3"/>
    <w:rsid w:val="00F0284D"/>
    <w:tblPr>
      <w:tblStyleRowBandSize w:val="1"/>
      <w:tblStyleColBandSize w:val="1"/>
      <w:tblCellMar>
        <w:top w:w="55" w:type="dxa"/>
        <w:left w:w="55" w:type="dxa"/>
        <w:bottom w:w="55" w:type="dxa"/>
        <w:right w:w="55" w:type="dxa"/>
      </w:tblCellMar>
    </w:tblPr>
  </w:style>
  <w:style w:type="table" w:customStyle="1" w:styleId="af2">
    <w:basedOn w:val="TableNormal3"/>
    <w:rsid w:val="00F0284D"/>
    <w:tblPr>
      <w:tblStyleRowBandSize w:val="1"/>
      <w:tblStyleColBandSize w:val="1"/>
      <w:tblCellMar>
        <w:top w:w="55" w:type="dxa"/>
        <w:left w:w="55" w:type="dxa"/>
        <w:bottom w:w="55" w:type="dxa"/>
        <w:right w:w="55" w:type="dxa"/>
      </w:tblCellMar>
    </w:tblPr>
  </w:style>
  <w:style w:type="table" w:customStyle="1" w:styleId="af3">
    <w:basedOn w:val="TableNormal3"/>
    <w:rsid w:val="00F0284D"/>
    <w:tblPr>
      <w:tblStyleRowBandSize w:val="1"/>
      <w:tblStyleColBandSize w:val="1"/>
      <w:tblCellMar>
        <w:top w:w="55" w:type="dxa"/>
        <w:left w:w="55" w:type="dxa"/>
        <w:bottom w:w="55" w:type="dxa"/>
        <w:right w:w="55" w:type="dxa"/>
      </w:tblCellMar>
    </w:tblPr>
  </w:style>
  <w:style w:type="table" w:customStyle="1" w:styleId="af4">
    <w:basedOn w:val="TableNormal3"/>
    <w:rsid w:val="00F0284D"/>
    <w:tblPr>
      <w:tblStyleRowBandSize w:val="1"/>
      <w:tblStyleColBandSize w:val="1"/>
      <w:tblCellMar>
        <w:top w:w="55" w:type="dxa"/>
        <w:left w:w="55" w:type="dxa"/>
        <w:bottom w:w="55" w:type="dxa"/>
        <w:right w:w="55" w:type="dxa"/>
      </w:tblCellMar>
    </w:tblPr>
  </w:style>
  <w:style w:type="table" w:customStyle="1" w:styleId="af5">
    <w:basedOn w:val="TableNormal3"/>
    <w:rsid w:val="00F0284D"/>
    <w:tblPr>
      <w:tblStyleRowBandSize w:val="1"/>
      <w:tblStyleColBandSize w:val="1"/>
      <w:tblCellMar>
        <w:top w:w="55" w:type="dxa"/>
        <w:left w:w="55" w:type="dxa"/>
        <w:bottom w:w="55" w:type="dxa"/>
        <w:right w:w="55" w:type="dxa"/>
      </w:tblCellMar>
    </w:tblPr>
  </w:style>
  <w:style w:type="table" w:customStyle="1" w:styleId="af6">
    <w:basedOn w:val="TableNormal3"/>
    <w:rsid w:val="00F0284D"/>
    <w:tblPr>
      <w:tblStyleRowBandSize w:val="1"/>
      <w:tblStyleColBandSize w:val="1"/>
      <w:tblCellMar>
        <w:top w:w="55" w:type="dxa"/>
        <w:left w:w="55" w:type="dxa"/>
        <w:bottom w:w="55" w:type="dxa"/>
        <w:right w:w="55" w:type="dxa"/>
      </w:tblCellMar>
    </w:tblPr>
  </w:style>
  <w:style w:type="table" w:customStyle="1" w:styleId="af7">
    <w:basedOn w:val="TableNormal3"/>
    <w:rsid w:val="00F0284D"/>
    <w:tblPr>
      <w:tblStyleRowBandSize w:val="1"/>
      <w:tblStyleColBandSize w:val="1"/>
      <w:tblCellMar>
        <w:top w:w="55" w:type="dxa"/>
        <w:left w:w="55" w:type="dxa"/>
        <w:bottom w:w="55" w:type="dxa"/>
        <w:right w:w="55" w:type="dxa"/>
      </w:tblCellMar>
    </w:tblPr>
  </w:style>
  <w:style w:type="table" w:customStyle="1" w:styleId="af8">
    <w:basedOn w:val="TableNormal3"/>
    <w:rsid w:val="00F0284D"/>
    <w:tblPr>
      <w:tblStyleRowBandSize w:val="1"/>
      <w:tblStyleColBandSize w:val="1"/>
      <w:tblCellMar>
        <w:top w:w="55" w:type="dxa"/>
        <w:left w:w="55" w:type="dxa"/>
        <w:bottom w:w="55" w:type="dxa"/>
        <w:right w:w="55" w:type="dxa"/>
      </w:tblCellMar>
    </w:tblPr>
  </w:style>
  <w:style w:type="table" w:customStyle="1" w:styleId="af9">
    <w:basedOn w:val="TableNormal3"/>
    <w:rsid w:val="00F0284D"/>
    <w:tblPr>
      <w:tblStyleRowBandSize w:val="1"/>
      <w:tblStyleColBandSize w:val="1"/>
      <w:tblCellMar>
        <w:top w:w="55" w:type="dxa"/>
        <w:left w:w="55" w:type="dxa"/>
        <w:bottom w:w="55" w:type="dxa"/>
        <w:right w:w="55" w:type="dxa"/>
      </w:tblCellMar>
    </w:tblPr>
  </w:style>
  <w:style w:type="table" w:customStyle="1" w:styleId="afa">
    <w:basedOn w:val="TableNormal3"/>
    <w:rsid w:val="00F0284D"/>
    <w:tblPr>
      <w:tblStyleRowBandSize w:val="1"/>
      <w:tblStyleColBandSize w:val="1"/>
      <w:tblCellMar>
        <w:top w:w="55" w:type="dxa"/>
        <w:left w:w="55" w:type="dxa"/>
        <w:bottom w:w="55" w:type="dxa"/>
        <w:right w:w="55" w:type="dxa"/>
      </w:tblCellMar>
    </w:tblPr>
  </w:style>
  <w:style w:type="table" w:customStyle="1" w:styleId="afb">
    <w:basedOn w:val="TableNormal3"/>
    <w:rsid w:val="00F0284D"/>
    <w:tblPr>
      <w:tblStyleRowBandSize w:val="1"/>
      <w:tblStyleColBandSize w:val="1"/>
      <w:tblCellMar>
        <w:top w:w="55" w:type="dxa"/>
        <w:left w:w="55" w:type="dxa"/>
        <w:bottom w:w="55" w:type="dxa"/>
        <w:right w:w="55" w:type="dxa"/>
      </w:tblCellMar>
    </w:tblPr>
  </w:style>
  <w:style w:type="table" w:customStyle="1" w:styleId="afc">
    <w:basedOn w:val="TableNormal3"/>
    <w:rsid w:val="00F0284D"/>
    <w:tblPr>
      <w:tblStyleRowBandSize w:val="1"/>
      <w:tblStyleColBandSize w:val="1"/>
      <w:tblCellMar>
        <w:top w:w="55" w:type="dxa"/>
        <w:left w:w="55" w:type="dxa"/>
        <w:bottom w:w="55" w:type="dxa"/>
        <w:right w:w="55" w:type="dxa"/>
      </w:tblCellMar>
    </w:tblPr>
  </w:style>
  <w:style w:type="table" w:customStyle="1" w:styleId="afd">
    <w:basedOn w:val="TableNormal3"/>
    <w:rsid w:val="00F0284D"/>
    <w:tblPr>
      <w:tblStyleRowBandSize w:val="1"/>
      <w:tblStyleColBandSize w:val="1"/>
      <w:tblCellMar>
        <w:top w:w="55" w:type="dxa"/>
        <w:left w:w="55" w:type="dxa"/>
        <w:bottom w:w="55" w:type="dxa"/>
        <w:right w:w="55" w:type="dxa"/>
      </w:tblCellMar>
    </w:tblPr>
  </w:style>
  <w:style w:type="table" w:customStyle="1" w:styleId="afe">
    <w:basedOn w:val="TableNormal3"/>
    <w:rsid w:val="00F0284D"/>
    <w:tblPr>
      <w:tblStyleRowBandSize w:val="1"/>
      <w:tblStyleColBandSize w:val="1"/>
      <w:tblCellMar>
        <w:top w:w="55" w:type="dxa"/>
        <w:left w:w="55" w:type="dxa"/>
        <w:bottom w:w="55" w:type="dxa"/>
        <w:right w:w="55" w:type="dxa"/>
      </w:tblCellMar>
    </w:tblPr>
  </w:style>
  <w:style w:type="table" w:customStyle="1" w:styleId="aff">
    <w:basedOn w:val="TableNormal3"/>
    <w:rsid w:val="00F0284D"/>
    <w:tblPr>
      <w:tblStyleRowBandSize w:val="1"/>
      <w:tblStyleColBandSize w:val="1"/>
      <w:tblCellMar>
        <w:top w:w="55" w:type="dxa"/>
        <w:left w:w="55" w:type="dxa"/>
        <w:bottom w:w="55" w:type="dxa"/>
        <w:right w:w="55" w:type="dxa"/>
      </w:tblCellMar>
    </w:tblPr>
  </w:style>
  <w:style w:type="table" w:customStyle="1" w:styleId="aff0">
    <w:basedOn w:val="TableNormal3"/>
    <w:rsid w:val="00F0284D"/>
    <w:tblPr>
      <w:tblStyleRowBandSize w:val="1"/>
      <w:tblStyleColBandSize w:val="1"/>
      <w:tblCellMar>
        <w:top w:w="55" w:type="dxa"/>
        <w:left w:w="55" w:type="dxa"/>
        <w:bottom w:w="55" w:type="dxa"/>
        <w:right w:w="55" w:type="dxa"/>
      </w:tblCellMar>
    </w:tblPr>
  </w:style>
  <w:style w:type="table" w:customStyle="1" w:styleId="aff1">
    <w:basedOn w:val="TableNormal3"/>
    <w:rsid w:val="00F0284D"/>
    <w:tblPr>
      <w:tblStyleRowBandSize w:val="1"/>
      <w:tblStyleColBandSize w:val="1"/>
      <w:tblCellMar>
        <w:top w:w="55" w:type="dxa"/>
        <w:left w:w="55" w:type="dxa"/>
        <w:bottom w:w="55" w:type="dxa"/>
        <w:right w:w="55" w:type="dxa"/>
      </w:tblCellMar>
    </w:tblPr>
  </w:style>
  <w:style w:type="table" w:customStyle="1" w:styleId="aff2">
    <w:basedOn w:val="TableNormal3"/>
    <w:rsid w:val="00F0284D"/>
    <w:tblPr>
      <w:tblStyleRowBandSize w:val="1"/>
      <w:tblStyleColBandSize w:val="1"/>
      <w:tblCellMar>
        <w:top w:w="55" w:type="dxa"/>
        <w:left w:w="55" w:type="dxa"/>
        <w:bottom w:w="55" w:type="dxa"/>
        <w:right w:w="55" w:type="dxa"/>
      </w:tblCellMar>
    </w:tblPr>
  </w:style>
  <w:style w:type="table" w:customStyle="1" w:styleId="aff3">
    <w:basedOn w:val="TableNormal3"/>
    <w:rsid w:val="00F0284D"/>
    <w:tblPr>
      <w:tblStyleRowBandSize w:val="1"/>
      <w:tblStyleColBandSize w:val="1"/>
      <w:tblCellMar>
        <w:top w:w="55" w:type="dxa"/>
        <w:left w:w="55" w:type="dxa"/>
        <w:bottom w:w="55" w:type="dxa"/>
        <w:right w:w="55" w:type="dxa"/>
      </w:tblCellMar>
    </w:tblPr>
  </w:style>
  <w:style w:type="table" w:customStyle="1" w:styleId="aff4">
    <w:basedOn w:val="TableNormal3"/>
    <w:rsid w:val="00F0284D"/>
    <w:tblPr>
      <w:tblStyleRowBandSize w:val="1"/>
      <w:tblStyleColBandSize w:val="1"/>
      <w:tblCellMar>
        <w:top w:w="55" w:type="dxa"/>
        <w:left w:w="55" w:type="dxa"/>
        <w:bottom w:w="55" w:type="dxa"/>
        <w:right w:w="55" w:type="dxa"/>
      </w:tblCellMar>
    </w:tblPr>
  </w:style>
  <w:style w:type="table" w:customStyle="1" w:styleId="aff5">
    <w:basedOn w:val="TableNormal3"/>
    <w:rsid w:val="00F0284D"/>
    <w:tblPr>
      <w:tblStyleRowBandSize w:val="1"/>
      <w:tblStyleColBandSize w:val="1"/>
      <w:tblCellMar>
        <w:top w:w="55" w:type="dxa"/>
        <w:left w:w="55" w:type="dxa"/>
        <w:bottom w:w="55" w:type="dxa"/>
        <w:right w:w="55" w:type="dxa"/>
      </w:tblCellMar>
    </w:tblPr>
  </w:style>
  <w:style w:type="table" w:customStyle="1" w:styleId="aff6">
    <w:basedOn w:val="TableNormal3"/>
    <w:rsid w:val="00F0284D"/>
    <w:tblPr>
      <w:tblStyleRowBandSize w:val="1"/>
      <w:tblStyleColBandSize w:val="1"/>
      <w:tblCellMar>
        <w:top w:w="55" w:type="dxa"/>
        <w:left w:w="55" w:type="dxa"/>
        <w:bottom w:w="55" w:type="dxa"/>
        <w:right w:w="55" w:type="dxa"/>
      </w:tblCellMar>
    </w:tblPr>
  </w:style>
  <w:style w:type="table" w:customStyle="1" w:styleId="aff7">
    <w:basedOn w:val="TableNormal3"/>
    <w:rsid w:val="00F0284D"/>
    <w:tblPr>
      <w:tblStyleRowBandSize w:val="1"/>
      <w:tblStyleColBandSize w:val="1"/>
      <w:tblCellMar>
        <w:top w:w="55" w:type="dxa"/>
        <w:left w:w="55" w:type="dxa"/>
        <w:bottom w:w="55" w:type="dxa"/>
        <w:right w:w="55" w:type="dxa"/>
      </w:tblCellMar>
    </w:tblPr>
  </w:style>
  <w:style w:type="table" w:customStyle="1" w:styleId="aff8">
    <w:basedOn w:val="TableNormal3"/>
    <w:rsid w:val="00F0284D"/>
    <w:tblPr>
      <w:tblStyleRowBandSize w:val="1"/>
      <w:tblStyleColBandSize w:val="1"/>
      <w:tblCellMar>
        <w:top w:w="55" w:type="dxa"/>
        <w:left w:w="55" w:type="dxa"/>
        <w:bottom w:w="55" w:type="dxa"/>
        <w:right w:w="55" w:type="dxa"/>
      </w:tblCellMar>
    </w:tblPr>
  </w:style>
  <w:style w:type="table" w:customStyle="1" w:styleId="aff9">
    <w:basedOn w:val="TableNormal3"/>
    <w:rsid w:val="00F0284D"/>
    <w:tblPr>
      <w:tblStyleRowBandSize w:val="1"/>
      <w:tblStyleColBandSize w:val="1"/>
      <w:tblCellMar>
        <w:top w:w="55" w:type="dxa"/>
        <w:left w:w="55" w:type="dxa"/>
        <w:bottom w:w="55" w:type="dxa"/>
        <w:right w:w="55" w:type="dxa"/>
      </w:tblCellMar>
    </w:tblPr>
  </w:style>
  <w:style w:type="table" w:customStyle="1" w:styleId="affa">
    <w:basedOn w:val="TableNormal3"/>
    <w:rsid w:val="00F0284D"/>
    <w:tblPr>
      <w:tblStyleRowBandSize w:val="1"/>
      <w:tblStyleColBandSize w:val="1"/>
      <w:tblCellMar>
        <w:top w:w="55" w:type="dxa"/>
        <w:left w:w="55" w:type="dxa"/>
        <w:bottom w:w="55" w:type="dxa"/>
        <w:right w:w="55" w:type="dxa"/>
      </w:tblCellMar>
    </w:tblPr>
  </w:style>
  <w:style w:type="paragraph" w:styleId="Textodeglobo">
    <w:name w:val="Balloon Text"/>
    <w:basedOn w:val="Normal"/>
    <w:link w:val="TextodegloboCar"/>
    <w:uiPriority w:val="99"/>
    <w:semiHidden/>
    <w:unhideWhenUsed/>
    <w:rsid w:val="00501C15"/>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C15"/>
    <w:rPr>
      <w:rFonts w:ascii="Tahoma" w:hAnsi="Tahoma" w:cs="Tahoma"/>
      <w:sz w:val="16"/>
      <w:szCs w:val="16"/>
    </w:rPr>
  </w:style>
  <w:style w:type="paragraph" w:styleId="Piedepgina">
    <w:name w:val="footer"/>
    <w:basedOn w:val="Normal"/>
    <w:link w:val="PiedepginaCar"/>
    <w:uiPriority w:val="99"/>
    <w:unhideWhenUsed/>
    <w:rsid w:val="009469F4"/>
    <w:pPr>
      <w:tabs>
        <w:tab w:val="center" w:pos="4419"/>
        <w:tab w:val="right" w:pos="8838"/>
      </w:tabs>
    </w:pPr>
  </w:style>
  <w:style w:type="character" w:customStyle="1" w:styleId="PiedepginaCar">
    <w:name w:val="Pie de página Car"/>
    <w:basedOn w:val="Fuentedeprrafopredeter"/>
    <w:link w:val="Piedepgina"/>
    <w:uiPriority w:val="99"/>
    <w:rsid w:val="009469F4"/>
  </w:style>
  <w:style w:type="paragraph" w:styleId="Sinespaciado">
    <w:name w:val="No Spacing"/>
    <w:uiPriority w:val="1"/>
    <w:qFormat/>
    <w:rsid w:val="004735F5"/>
  </w:style>
  <w:style w:type="table" w:customStyle="1" w:styleId="affb">
    <w:basedOn w:val="TableNormal3"/>
    <w:tblPr>
      <w:tblStyleRowBandSize w:val="1"/>
      <w:tblStyleColBandSize w:val="1"/>
      <w:tblCellMar>
        <w:top w:w="55" w:type="dxa"/>
        <w:left w:w="55" w:type="dxa"/>
        <w:bottom w:w="55" w:type="dxa"/>
        <w:right w:w="55" w:type="dxa"/>
      </w:tblCellMar>
    </w:tblPr>
  </w:style>
  <w:style w:type="table" w:customStyle="1" w:styleId="affc">
    <w:basedOn w:val="TableNormal3"/>
    <w:tblPr>
      <w:tblStyleRowBandSize w:val="1"/>
      <w:tblStyleColBandSize w:val="1"/>
      <w:tblCellMar>
        <w:top w:w="55" w:type="dxa"/>
        <w:left w:w="55" w:type="dxa"/>
        <w:bottom w:w="55" w:type="dxa"/>
        <w:right w:w="55" w:type="dxa"/>
      </w:tblCellMar>
    </w:tblPr>
  </w:style>
  <w:style w:type="table" w:customStyle="1" w:styleId="affd">
    <w:basedOn w:val="TableNormal3"/>
    <w:tblPr>
      <w:tblStyleRowBandSize w:val="1"/>
      <w:tblStyleColBandSize w:val="1"/>
      <w:tblCellMar>
        <w:top w:w="55" w:type="dxa"/>
        <w:left w:w="55" w:type="dxa"/>
        <w:bottom w:w="55" w:type="dxa"/>
        <w:right w:w="55" w:type="dxa"/>
      </w:tblCellMar>
    </w:tblPr>
  </w:style>
  <w:style w:type="table" w:customStyle="1" w:styleId="affe">
    <w:basedOn w:val="TableNormal3"/>
    <w:tblPr>
      <w:tblStyleRowBandSize w:val="1"/>
      <w:tblStyleColBandSize w:val="1"/>
      <w:tblCellMar>
        <w:top w:w="55" w:type="dxa"/>
        <w:left w:w="55" w:type="dxa"/>
        <w:bottom w:w="55" w:type="dxa"/>
        <w:right w:w="55" w:type="dxa"/>
      </w:tblCellMar>
    </w:tblPr>
  </w:style>
  <w:style w:type="table" w:customStyle="1" w:styleId="afff">
    <w:basedOn w:val="TableNormal3"/>
    <w:tblPr>
      <w:tblStyleRowBandSize w:val="1"/>
      <w:tblStyleColBandSize w:val="1"/>
      <w:tblCellMar>
        <w:top w:w="55" w:type="dxa"/>
        <w:left w:w="55" w:type="dxa"/>
        <w:bottom w:w="55" w:type="dxa"/>
        <w:right w:w="55" w:type="dxa"/>
      </w:tblCellMar>
    </w:tblPr>
  </w:style>
  <w:style w:type="table" w:customStyle="1" w:styleId="afff0">
    <w:basedOn w:val="TableNormal3"/>
    <w:tblPr>
      <w:tblStyleRowBandSize w:val="1"/>
      <w:tblStyleColBandSize w:val="1"/>
      <w:tblCellMar>
        <w:top w:w="55" w:type="dxa"/>
        <w:left w:w="55" w:type="dxa"/>
        <w:bottom w:w="55" w:type="dxa"/>
        <w:right w:w="55" w:type="dxa"/>
      </w:tblCellMar>
    </w:tblPr>
  </w:style>
  <w:style w:type="table" w:customStyle="1" w:styleId="afff1">
    <w:basedOn w:val="TableNormal3"/>
    <w:tblPr>
      <w:tblStyleRowBandSize w:val="1"/>
      <w:tblStyleColBandSize w:val="1"/>
      <w:tblCellMar>
        <w:top w:w="55" w:type="dxa"/>
        <w:left w:w="55" w:type="dxa"/>
        <w:bottom w:w="55" w:type="dxa"/>
        <w:right w:w="55" w:type="dxa"/>
      </w:tblCellMar>
    </w:tblPr>
  </w:style>
  <w:style w:type="table" w:customStyle="1" w:styleId="afff2">
    <w:basedOn w:val="TableNormal3"/>
    <w:tblPr>
      <w:tblStyleRowBandSize w:val="1"/>
      <w:tblStyleColBandSize w:val="1"/>
      <w:tblCellMar>
        <w:top w:w="55" w:type="dxa"/>
        <w:left w:w="55" w:type="dxa"/>
        <w:bottom w:w="55" w:type="dxa"/>
        <w:right w:w="55" w:type="dxa"/>
      </w:tblCellMar>
    </w:tblPr>
  </w:style>
  <w:style w:type="table" w:customStyle="1" w:styleId="afff3">
    <w:basedOn w:val="TableNormal3"/>
    <w:tblPr>
      <w:tblStyleRowBandSize w:val="1"/>
      <w:tblStyleColBandSize w:val="1"/>
      <w:tblCellMar>
        <w:top w:w="55" w:type="dxa"/>
        <w:left w:w="55" w:type="dxa"/>
        <w:bottom w:w="55" w:type="dxa"/>
        <w:right w:w="55" w:type="dxa"/>
      </w:tblCellMar>
    </w:tblPr>
  </w:style>
  <w:style w:type="table" w:customStyle="1" w:styleId="afff4">
    <w:basedOn w:val="TableNormal3"/>
    <w:tblPr>
      <w:tblStyleRowBandSize w:val="1"/>
      <w:tblStyleColBandSize w:val="1"/>
      <w:tblCellMar>
        <w:top w:w="55" w:type="dxa"/>
        <w:left w:w="55" w:type="dxa"/>
        <w:bottom w:w="55" w:type="dxa"/>
        <w:right w:w="55" w:type="dxa"/>
      </w:tblCellMar>
    </w:tblPr>
  </w:style>
  <w:style w:type="table" w:customStyle="1" w:styleId="afff5">
    <w:basedOn w:val="TableNormal3"/>
    <w:tblPr>
      <w:tblStyleRowBandSize w:val="1"/>
      <w:tblStyleColBandSize w:val="1"/>
      <w:tblCellMar>
        <w:top w:w="55" w:type="dxa"/>
        <w:left w:w="55" w:type="dxa"/>
        <w:bottom w:w="55" w:type="dxa"/>
        <w:right w:w="55" w:type="dxa"/>
      </w:tblCellMar>
    </w:tblPr>
  </w:style>
  <w:style w:type="table" w:customStyle="1" w:styleId="afff6">
    <w:basedOn w:val="TableNormal3"/>
    <w:tblPr>
      <w:tblStyleRowBandSize w:val="1"/>
      <w:tblStyleColBandSize w:val="1"/>
      <w:tblCellMar>
        <w:top w:w="55" w:type="dxa"/>
        <w:left w:w="55" w:type="dxa"/>
        <w:bottom w:w="55" w:type="dxa"/>
        <w:right w:w="55" w:type="dxa"/>
      </w:tblCellMar>
    </w:tblPr>
  </w:style>
  <w:style w:type="table" w:customStyle="1" w:styleId="afff7">
    <w:basedOn w:val="TableNormal3"/>
    <w:tblPr>
      <w:tblStyleRowBandSize w:val="1"/>
      <w:tblStyleColBandSize w:val="1"/>
      <w:tblCellMar>
        <w:top w:w="55" w:type="dxa"/>
        <w:left w:w="55" w:type="dxa"/>
        <w:bottom w:w="55" w:type="dxa"/>
        <w:right w:w="55" w:type="dxa"/>
      </w:tblCellMar>
    </w:tblPr>
  </w:style>
  <w:style w:type="table" w:customStyle="1" w:styleId="afff8">
    <w:basedOn w:val="TableNormal3"/>
    <w:tblPr>
      <w:tblStyleRowBandSize w:val="1"/>
      <w:tblStyleColBandSize w:val="1"/>
      <w:tblCellMar>
        <w:top w:w="55" w:type="dxa"/>
        <w:left w:w="55" w:type="dxa"/>
        <w:bottom w:w="55" w:type="dxa"/>
        <w:right w:w="55" w:type="dxa"/>
      </w:tblCellMar>
    </w:tblPr>
  </w:style>
  <w:style w:type="table" w:customStyle="1" w:styleId="afff9">
    <w:basedOn w:val="TableNormal3"/>
    <w:tblPr>
      <w:tblStyleRowBandSize w:val="1"/>
      <w:tblStyleColBandSize w:val="1"/>
      <w:tblCellMar>
        <w:top w:w="55" w:type="dxa"/>
        <w:left w:w="55" w:type="dxa"/>
        <w:bottom w:w="55" w:type="dxa"/>
        <w:right w:w="55" w:type="dxa"/>
      </w:tblCellMar>
    </w:tblPr>
  </w:style>
  <w:style w:type="table" w:customStyle="1" w:styleId="afffa">
    <w:basedOn w:val="TableNormal3"/>
    <w:tblPr>
      <w:tblStyleRowBandSize w:val="1"/>
      <w:tblStyleColBandSize w:val="1"/>
      <w:tblCellMar>
        <w:top w:w="55" w:type="dxa"/>
        <w:left w:w="55" w:type="dxa"/>
        <w:bottom w:w="55" w:type="dxa"/>
        <w:right w:w="55" w:type="dxa"/>
      </w:tblCellMar>
    </w:tblPr>
  </w:style>
  <w:style w:type="table" w:customStyle="1" w:styleId="afffb">
    <w:basedOn w:val="TableNormal3"/>
    <w:tblPr>
      <w:tblStyleRowBandSize w:val="1"/>
      <w:tblStyleColBandSize w:val="1"/>
      <w:tblCellMar>
        <w:top w:w="55" w:type="dxa"/>
        <w:left w:w="55" w:type="dxa"/>
        <w:bottom w:w="55" w:type="dxa"/>
        <w:right w:w="55" w:type="dxa"/>
      </w:tblCellMar>
    </w:tblPr>
  </w:style>
  <w:style w:type="table" w:customStyle="1" w:styleId="afffc">
    <w:basedOn w:val="TableNormal3"/>
    <w:tblPr>
      <w:tblStyleRowBandSize w:val="1"/>
      <w:tblStyleColBandSize w:val="1"/>
      <w:tblCellMar>
        <w:top w:w="55" w:type="dxa"/>
        <w:left w:w="55" w:type="dxa"/>
        <w:bottom w:w="55" w:type="dxa"/>
        <w:right w:w="55" w:type="dxa"/>
      </w:tblCellMar>
    </w:tblPr>
  </w:style>
  <w:style w:type="table" w:customStyle="1" w:styleId="afffd">
    <w:basedOn w:val="TableNormal3"/>
    <w:tblPr>
      <w:tblStyleRowBandSize w:val="1"/>
      <w:tblStyleColBandSize w:val="1"/>
      <w:tblCellMar>
        <w:top w:w="55" w:type="dxa"/>
        <w:left w:w="55" w:type="dxa"/>
        <w:bottom w:w="55" w:type="dxa"/>
        <w:right w:w="55" w:type="dxa"/>
      </w:tblCellMar>
    </w:tblPr>
  </w:style>
  <w:style w:type="table" w:customStyle="1" w:styleId="afffe">
    <w:basedOn w:val="TableNormal3"/>
    <w:tblPr>
      <w:tblStyleRowBandSize w:val="1"/>
      <w:tblStyleColBandSize w:val="1"/>
      <w:tblCellMar>
        <w:top w:w="55" w:type="dxa"/>
        <w:left w:w="55" w:type="dxa"/>
        <w:bottom w:w="55" w:type="dxa"/>
        <w:right w:w="55" w:type="dxa"/>
      </w:tblCellMar>
    </w:tblPr>
  </w:style>
  <w:style w:type="table" w:customStyle="1" w:styleId="affff">
    <w:basedOn w:val="TableNormal3"/>
    <w:tblPr>
      <w:tblStyleRowBandSize w:val="1"/>
      <w:tblStyleColBandSize w:val="1"/>
      <w:tblCellMar>
        <w:top w:w="55" w:type="dxa"/>
        <w:left w:w="55" w:type="dxa"/>
        <w:bottom w:w="55" w:type="dxa"/>
        <w:right w:w="55" w:type="dxa"/>
      </w:tblCellMar>
    </w:tblPr>
  </w:style>
  <w:style w:type="table" w:customStyle="1" w:styleId="affff0">
    <w:basedOn w:val="TableNormal3"/>
    <w:tblPr>
      <w:tblStyleRowBandSize w:val="1"/>
      <w:tblStyleColBandSize w:val="1"/>
      <w:tblCellMar>
        <w:top w:w="55" w:type="dxa"/>
        <w:left w:w="55" w:type="dxa"/>
        <w:bottom w:w="55" w:type="dxa"/>
        <w:right w:w="55" w:type="dxa"/>
      </w:tblCellMar>
    </w:tblPr>
  </w:style>
  <w:style w:type="table" w:customStyle="1" w:styleId="affff1">
    <w:basedOn w:val="TableNormal3"/>
    <w:tblPr>
      <w:tblStyleRowBandSize w:val="1"/>
      <w:tblStyleColBandSize w:val="1"/>
      <w:tblCellMar>
        <w:top w:w="55" w:type="dxa"/>
        <w:left w:w="55" w:type="dxa"/>
        <w:bottom w:w="55" w:type="dxa"/>
        <w:right w:w="55" w:type="dxa"/>
      </w:tblCellMar>
    </w:tblPr>
  </w:style>
  <w:style w:type="table" w:customStyle="1" w:styleId="affff2">
    <w:basedOn w:val="TableNormal3"/>
    <w:tblPr>
      <w:tblStyleRowBandSize w:val="1"/>
      <w:tblStyleColBandSize w:val="1"/>
      <w:tblCellMar>
        <w:top w:w="55" w:type="dxa"/>
        <w:left w:w="55" w:type="dxa"/>
        <w:bottom w:w="55" w:type="dxa"/>
        <w:right w:w="55" w:type="dxa"/>
      </w:tblCellMar>
    </w:tblPr>
  </w:style>
  <w:style w:type="table" w:customStyle="1" w:styleId="affff3">
    <w:basedOn w:val="TableNormal3"/>
    <w:tblPr>
      <w:tblStyleRowBandSize w:val="1"/>
      <w:tblStyleColBandSize w:val="1"/>
      <w:tblCellMar>
        <w:top w:w="55" w:type="dxa"/>
        <w:left w:w="55" w:type="dxa"/>
        <w:bottom w:w="55" w:type="dxa"/>
        <w:right w:w="55" w:type="dxa"/>
      </w:tblCellMar>
    </w:tblPr>
  </w:style>
  <w:style w:type="table" w:customStyle="1" w:styleId="affff4">
    <w:basedOn w:val="TableNormal3"/>
    <w:tblPr>
      <w:tblStyleRowBandSize w:val="1"/>
      <w:tblStyleColBandSize w:val="1"/>
      <w:tblCellMar>
        <w:top w:w="55" w:type="dxa"/>
        <w:left w:w="55" w:type="dxa"/>
        <w:bottom w:w="55" w:type="dxa"/>
        <w:right w:w="55" w:type="dxa"/>
      </w:tblCellMar>
    </w:tblPr>
  </w:style>
  <w:style w:type="table" w:customStyle="1" w:styleId="affff5">
    <w:basedOn w:val="TableNormal3"/>
    <w:tblPr>
      <w:tblStyleRowBandSize w:val="1"/>
      <w:tblStyleColBandSize w:val="1"/>
      <w:tblCellMar>
        <w:top w:w="55" w:type="dxa"/>
        <w:left w:w="55" w:type="dxa"/>
        <w:bottom w:w="55" w:type="dxa"/>
        <w:right w:w="55" w:type="dxa"/>
      </w:tblCellMar>
    </w:tblPr>
  </w:style>
  <w:style w:type="table" w:customStyle="1" w:styleId="affff6">
    <w:basedOn w:val="TableNormal3"/>
    <w:tblPr>
      <w:tblStyleRowBandSize w:val="1"/>
      <w:tblStyleColBandSize w:val="1"/>
      <w:tblCellMar>
        <w:top w:w="55" w:type="dxa"/>
        <w:left w:w="55" w:type="dxa"/>
        <w:bottom w:w="55" w:type="dxa"/>
        <w:right w:w="55" w:type="dxa"/>
      </w:tblCellMar>
    </w:tblPr>
  </w:style>
  <w:style w:type="table" w:customStyle="1" w:styleId="affff7">
    <w:basedOn w:val="TableNormal3"/>
    <w:tblPr>
      <w:tblStyleRowBandSize w:val="1"/>
      <w:tblStyleColBandSize w:val="1"/>
      <w:tblCellMar>
        <w:top w:w="55" w:type="dxa"/>
        <w:left w:w="55" w:type="dxa"/>
        <w:bottom w:w="55" w:type="dxa"/>
        <w:right w:w="55" w:type="dxa"/>
      </w:tblCellMar>
    </w:tblPr>
  </w:style>
  <w:style w:type="table" w:customStyle="1" w:styleId="affff8">
    <w:basedOn w:val="TableNormal3"/>
    <w:tblPr>
      <w:tblStyleRowBandSize w:val="1"/>
      <w:tblStyleColBandSize w:val="1"/>
      <w:tblCellMar>
        <w:top w:w="55" w:type="dxa"/>
        <w:left w:w="55" w:type="dxa"/>
        <w:bottom w:w="55" w:type="dxa"/>
        <w:right w:w="55" w:type="dxa"/>
      </w:tblCellMar>
    </w:tblPr>
  </w:style>
  <w:style w:type="table" w:customStyle="1" w:styleId="affff9">
    <w:basedOn w:val="TableNormal3"/>
    <w:tblPr>
      <w:tblStyleRowBandSize w:val="1"/>
      <w:tblStyleColBandSize w:val="1"/>
      <w:tblCellMar>
        <w:top w:w="55" w:type="dxa"/>
        <w:left w:w="55" w:type="dxa"/>
        <w:bottom w:w="55" w:type="dxa"/>
        <w:right w:w="55" w:type="dxa"/>
      </w:tblCellMar>
    </w:tblPr>
  </w:style>
  <w:style w:type="table" w:customStyle="1" w:styleId="affffa">
    <w:basedOn w:val="TableNormal3"/>
    <w:tblPr>
      <w:tblStyleRowBandSize w:val="1"/>
      <w:tblStyleColBandSize w:val="1"/>
      <w:tblCellMar>
        <w:top w:w="55" w:type="dxa"/>
        <w:left w:w="55" w:type="dxa"/>
        <w:bottom w:w="55" w:type="dxa"/>
        <w:right w:w="55" w:type="dxa"/>
      </w:tblCellMar>
    </w:tblPr>
  </w:style>
  <w:style w:type="table" w:customStyle="1" w:styleId="affffb">
    <w:basedOn w:val="TableNormal3"/>
    <w:tblPr>
      <w:tblStyleRowBandSize w:val="1"/>
      <w:tblStyleColBandSize w:val="1"/>
      <w:tblCellMar>
        <w:top w:w="55" w:type="dxa"/>
        <w:left w:w="55" w:type="dxa"/>
        <w:bottom w:w="55" w:type="dxa"/>
        <w:right w:w="55" w:type="dxa"/>
      </w:tblCellMar>
    </w:tblPr>
  </w:style>
  <w:style w:type="table" w:customStyle="1" w:styleId="affffc">
    <w:basedOn w:val="TableNormal3"/>
    <w:tblPr>
      <w:tblStyleRowBandSize w:val="1"/>
      <w:tblStyleColBandSize w:val="1"/>
      <w:tblCellMar>
        <w:top w:w="55" w:type="dxa"/>
        <w:left w:w="55" w:type="dxa"/>
        <w:bottom w:w="55" w:type="dxa"/>
        <w:right w:w="55" w:type="dxa"/>
      </w:tblCellMar>
    </w:tblPr>
  </w:style>
  <w:style w:type="table" w:customStyle="1" w:styleId="affffd">
    <w:basedOn w:val="TableNormal3"/>
    <w:tblPr>
      <w:tblStyleRowBandSize w:val="1"/>
      <w:tblStyleColBandSize w:val="1"/>
      <w:tblCellMar>
        <w:top w:w="55" w:type="dxa"/>
        <w:left w:w="55" w:type="dxa"/>
        <w:bottom w:w="55" w:type="dxa"/>
        <w:right w:w="55" w:type="dxa"/>
      </w:tblCellMar>
    </w:tblPr>
  </w:style>
  <w:style w:type="table" w:customStyle="1" w:styleId="affffe">
    <w:basedOn w:val="TableNormal3"/>
    <w:tblPr>
      <w:tblStyleRowBandSize w:val="1"/>
      <w:tblStyleColBandSize w:val="1"/>
      <w:tblCellMar>
        <w:top w:w="55" w:type="dxa"/>
        <w:left w:w="55" w:type="dxa"/>
        <w:bottom w:w="55" w:type="dxa"/>
        <w:right w:w="55" w:type="dxa"/>
      </w:tblCellMar>
    </w:tblPr>
  </w:style>
  <w:style w:type="table" w:customStyle="1" w:styleId="afffff">
    <w:basedOn w:val="TableNormal3"/>
    <w:tblPr>
      <w:tblStyleRowBandSize w:val="1"/>
      <w:tblStyleColBandSize w:val="1"/>
      <w:tblCellMar>
        <w:top w:w="55" w:type="dxa"/>
        <w:left w:w="55" w:type="dxa"/>
        <w:bottom w:w="55" w:type="dxa"/>
        <w:right w:w="55" w:type="dxa"/>
      </w:tblCellMar>
    </w:tblPr>
  </w:style>
  <w:style w:type="table" w:customStyle="1" w:styleId="afffff0">
    <w:basedOn w:val="TableNormal3"/>
    <w:tblPr>
      <w:tblStyleRowBandSize w:val="1"/>
      <w:tblStyleColBandSize w:val="1"/>
      <w:tblCellMar>
        <w:top w:w="55" w:type="dxa"/>
        <w:left w:w="55" w:type="dxa"/>
        <w:bottom w:w="55" w:type="dxa"/>
        <w:right w:w="55" w:type="dxa"/>
      </w:tblCellMar>
    </w:tblPr>
  </w:style>
  <w:style w:type="table" w:customStyle="1" w:styleId="afffff1">
    <w:basedOn w:val="TableNormal3"/>
    <w:tblPr>
      <w:tblStyleRowBandSize w:val="1"/>
      <w:tblStyleColBandSize w:val="1"/>
      <w:tblCellMar>
        <w:top w:w="55" w:type="dxa"/>
        <w:left w:w="55" w:type="dxa"/>
        <w:bottom w:w="55" w:type="dxa"/>
        <w:right w:w="55" w:type="dxa"/>
      </w:tblCellMar>
    </w:tblPr>
  </w:style>
  <w:style w:type="table" w:customStyle="1" w:styleId="afffff2">
    <w:basedOn w:val="TableNormal3"/>
    <w:tblPr>
      <w:tblStyleRowBandSize w:val="1"/>
      <w:tblStyleColBandSize w:val="1"/>
      <w:tblCellMar>
        <w:top w:w="55" w:type="dxa"/>
        <w:left w:w="55" w:type="dxa"/>
        <w:bottom w:w="55" w:type="dxa"/>
        <w:right w:w="55" w:type="dxa"/>
      </w:tblCellMar>
    </w:tblPr>
  </w:style>
  <w:style w:type="table" w:customStyle="1" w:styleId="afffff3">
    <w:basedOn w:val="TableNormal3"/>
    <w:tblPr>
      <w:tblStyleRowBandSize w:val="1"/>
      <w:tblStyleColBandSize w:val="1"/>
      <w:tblCellMar>
        <w:top w:w="55" w:type="dxa"/>
        <w:left w:w="55" w:type="dxa"/>
        <w:bottom w:w="55" w:type="dxa"/>
        <w:right w:w="55" w:type="dxa"/>
      </w:tblCellMar>
    </w:tblPr>
  </w:style>
  <w:style w:type="table" w:customStyle="1" w:styleId="afffff4">
    <w:basedOn w:val="TableNormal3"/>
    <w:tblPr>
      <w:tblStyleRowBandSize w:val="1"/>
      <w:tblStyleColBandSize w:val="1"/>
      <w:tblCellMar>
        <w:top w:w="55" w:type="dxa"/>
        <w:left w:w="55" w:type="dxa"/>
        <w:bottom w:w="55" w:type="dxa"/>
        <w:right w:w="55" w:type="dxa"/>
      </w:tblCellMar>
    </w:tblPr>
  </w:style>
  <w:style w:type="table" w:customStyle="1" w:styleId="afffff5">
    <w:basedOn w:val="TableNormal3"/>
    <w:tblPr>
      <w:tblStyleRowBandSize w:val="1"/>
      <w:tblStyleColBandSize w:val="1"/>
      <w:tblCellMar>
        <w:top w:w="55" w:type="dxa"/>
        <w:left w:w="55" w:type="dxa"/>
        <w:bottom w:w="55" w:type="dxa"/>
        <w:right w:w="55" w:type="dxa"/>
      </w:tblCellMar>
    </w:tblPr>
  </w:style>
  <w:style w:type="table" w:customStyle="1" w:styleId="afffff6">
    <w:basedOn w:val="TableNormal3"/>
    <w:tblPr>
      <w:tblStyleRowBandSize w:val="1"/>
      <w:tblStyleColBandSize w:val="1"/>
      <w:tblCellMar>
        <w:top w:w="55" w:type="dxa"/>
        <w:left w:w="55" w:type="dxa"/>
        <w:bottom w:w="55" w:type="dxa"/>
        <w:right w:w="55" w:type="dxa"/>
      </w:tblCellMar>
    </w:tblPr>
  </w:style>
  <w:style w:type="table" w:customStyle="1" w:styleId="afffff7">
    <w:basedOn w:val="TableNormal3"/>
    <w:tblPr>
      <w:tblStyleRowBandSize w:val="1"/>
      <w:tblStyleColBandSize w:val="1"/>
      <w:tblCellMar>
        <w:top w:w="55" w:type="dxa"/>
        <w:left w:w="55" w:type="dxa"/>
        <w:bottom w:w="55" w:type="dxa"/>
        <w:right w:w="55" w:type="dxa"/>
      </w:tblCellMar>
    </w:tblPr>
  </w:style>
  <w:style w:type="table" w:customStyle="1" w:styleId="afffff8">
    <w:basedOn w:val="TableNormal2"/>
    <w:tblPr>
      <w:tblStyleRowBandSize w:val="1"/>
      <w:tblStyleColBandSize w:val="1"/>
      <w:tblCellMar>
        <w:top w:w="55" w:type="dxa"/>
        <w:left w:w="55" w:type="dxa"/>
        <w:bottom w:w="55" w:type="dxa"/>
        <w:right w:w="55" w:type="dxa"/>
      </w:tblCellMar>
    </w:tblPr>
  </w:style>
  <w:style w:type="table" w:customStyle="1" w:styleId="afffff9">
    <w:basedOn w:val="TableNormal2"/>
    <w:tblPr>
      <w:tblStyleRowBandSize w:val="1"/>
      <w:tblStyleColBandSize w:val="1"/>
      <w:tblCellMar>
        <w:top w:w="55" w:type="dxa"/>
        <w:left w:w="55" w:type="dxa"/>
        <w:bottom w:w="55" w:type="dxa"/>
        <w:right w:w="55" w:type="dxa"/>
      </w:tblCellMar>
    </w:tblPr>
  </w:style>
  <w:style w:type="table" w:customStyle="1" w:styleId="afffffa">
    <w:basedOn w:val="TableNormal2"/>
    <w:tblPr>
      <w:tblStyleRowBandSize w:val="1"/>
      <w:tblStyleColBandSize w:val="1"/>
      <w:tblCellMar>
        <w:top w:w="55" w:type="dxa"/>
        <w:left w:w="55" w:type="dxa"/>
        <w:bottom w:w="55" w:type="dxa"/>
        <w:right w:w="55" w:type="dxa"/>
      </w:tblCellMar>
    </w:tblPr>
  </w:style>
  <w:style w:type="table" w:customStyle="1" w:styleId="afffffb">
    <w:basedOn w:val="TableNormal2"/>
    <w:tblPr>
      <w:tblStyleRowBandSize w:val="1"/>
      <w:tblStyleColBandSize w:val="1"/>
      <w:tblCellMar>
        <w:top w:w="55" w:type="dxa"/>
        <w:left w:w="55" w:type="dxa"/>
        <w:bottom w:w="55" w:type="dxa"/>
        <w:right w:w="55" w:type="dxa"/>
      </w:tblCellMar>
    </w:tblPr>
  </w:style>
  <w:style w:type="table" w:customStyle="1" w:styleId="afffffc">
    <w:basedOn w:val="TableNormal2"/>
    <w:tblPr>
      <w:tblStyleRowBandSize w:val="1"/>
      <w:tblStyleColBandSize w:val="1"/>
      <w:tblCellMar>
        <w:top w:w="55" w:type="dxa"/>
        <w:left w:w="55" w:type="dxa"/>
        <w:bottom w:w="55" w:type="dxa"/>
        <w:right w:w="55" w:type="dxa"/>
      </w:tblCellMar>
    </w:tblPr>
  </w:style>
  <w:style w:type="table" w:customStyle="1" w:styleId="afffffd">
    <w:basedOn w:val="TableNormal2"/>
    <w:tblPr>
      <w:tblStyleRowBandSize w:val="1"/>
      <w:tblStyleColBandSize w:val="1"/>
      <w:tblCellMar>
        <w:top w:w="55" w:type="dxa"/>
        <w:left w:w="55" w:type="dxa"/>
        <w:bottom w:w="55" w:type="dxa"/>
        <w:right w:w="55" w:type="dxa"/>
      </w:tblCellMar>
    </w:tblPr>
  </w:style>
  <w:style w:type="table" w:customStyle="1" w:styleId="afffffe">
    <w:basedOn w:val="TableNormal2"/>
    <w:tblPr>
      <w:tblStyleRowBandSize w:val="1"/>
      <w:tblStyleColBandSize w:val="1"/>
      <w:tblCellMar>
        <w:top w:w="55" w:type="dxa"/>
        <w:left w:w="55" w:type="dxa"/>
        <w:bottom w:w="55" w:type="dxa"/>
        <w:right w:w="55" w:type="dxa"/>
      </w:tblCellMar>
    </w:tblPr>
  </w:style>
  <w:style w:type="table" w:customStyle="1" w:styleId="affffff">
    <w:basedOn w:val="TableNormal2"/>
    <w:tblPr>
      <w:tblStyleRowBandSize w:val="1"/>
      <w:tblStyleColBandSize w:val="1"/>
      <w:tblCellMar>
        <w:top w:w="55" w:type="dxa"/>
        <w:left w:w="55" w:type="dxa"/>
        <w:bottom w:w="55" w:type="dxa"/>
        <w:right w:w="55" w:type="dxa"/>
      </w:tblCellMar>
    </w:tblPr>
  </w:style>
  <w:style w:type="table" w:customStyle="1" w:styleId="affffff0">
    <w:basedOn w:val="TableNormal2"/>
    <w:tblPr>
      <w:tblStyleRowBandSize w:val="1"/>
      <w:tblStyleColBandSize w:val="1"/>
      <w:tblCellMar>
        <w:top w:w="55" w:type="dxa"/>
        <w:left w:w="55" w:type="dxa"/>
        <w:bottom w:w="55" w:type="dxa"/>
        <w:right w:w="55" w:type="dxa"/>
      </w:tblCellMar>
    </w:tblPr>
  </w:style>
  <w:style w:type="table" w:customStyle="1" w:styleId="affffff1">
    <w:basedOn w:val="TableNormal2"/>
    <w:tblPr>
      <w:tblStyleRowBandSize w:val="1"/>
      <w:tblStyleColBandSize w:val="1"/>
      <w:tblCellMar>
        <w:top w:w="55" w:type="dxa"/>
        <w:left w:w="55" w:type="dxa"/>
        <w:bottom w:w="55" w:type="dxa"/>
        <w:right w:w="55" w:type="dxa"/>
      </w:tblCellMar>
    </w:tblPr>
  </w:style>
  <w:style w:type="table" w:customStyle="1" w:styleId="affffff2">
    <w:basedOn w:val="TableNormal2"/>
    <w:tblPr>
      <w:tblStyleRowBandSize w:val="1"/>
      <w:tblStyleColBandSize w:val="1"/>
      <w:tblCellMar>
        <w:top w:w="55" w:type="dxa"/>
        <w:left w:w="55" w:type="dxa"/>
        <w:bottom w:w="55" w:type="dxa"/>
        <w:right w:w="55" w:type="dxa"/>
      </w:tblCellMar>
    </w:tblPr>
  </w:style>
  <w:style w:type="table" w:customStyle="1" w:styleId="affffff3">
    <w:basedOn w:val="TableNormal2"/>
    <w:tblPr>
      <w:tblStyleRowBandSize w:val="1"/>
      <w:tblStyleColBandSize w:val="1"/>
      <w:tblCellMar>
        <w:top w:w="55" w:type="dxa"/>
        <w:left w:w="55" w:type="dxa"/>
        <w:bottom w:w="55" w:type="dxa"/>
        <w:right w:w="55" w:type="dxa"/>
      </w:tblCellMar>
    </w:tblPr>
  </w:style>
  <w:style w:type="table" w:customStyle="1" w:styleId="affffff4">
    <w:basedOn w:val="TableNormal2"/>
    <w:tblPr>
      <w:tblStyleRowBandSize w:val="1"/>
      <w:tblStyleColBandSize w:val="1"/>
      <w:tblCellMar>
        <w:top w:w="55" w:type="dxa"/>
        <w:left w:w="55" w:type="dxa"/>
        <w:bottom w:w="55" w:type="dxa"/>
        <w:right w:w="55" w:type="dxa"/>
      </w:tblCellMar>
    </w:tblPr>
  </w:style>
  <w:style w:type="table" w:customStyle="1" w:styleId="affffff5">
    <w:basedOn w:val="TableNormal2"/>
    <w:tblPr>
      <w:tblStyleRowBandSize w:val="1"/>
      <w:tblStyleColBandSize w:val="1"/>
      <w:tblCellMar>
        <w:top w:w="55" w:type="dxa"/>
        <w:left w:w="55" w:type="dxa"/>
        <w:bottom w:w="55" w:type="dxa"/>
        <w:right w:w="55" w:type="dxa"/>
      </w:tblCellMar>
    </w:tblPr>
  </w:style>
  <w:style w:type="table" w:customStyle="1" w:styleId="affffff6">
    <w:basedOn w:val="TableNormal2"/>
    <w:tblPr>
      <w:tblStyleRowBandSize w:val="1"/>
      <w:tblStyleColBandSize w:val="1"/>
      <w:tblCellMar>
        <w:top w:w="55" w:type="dxa"/>
        <w:left w:w="55" w:type="dxa"/>
        <w:bottom w:w="55" w:type="dxa"/>
        <w:right w:w="55" w:type="dxa"/>
      </w:tblCellMar>
    </w:tblPr>
  </w:style>
  <w:style w:type="table" w:customStyle="1" w:styleId="affffff7">
    <w:basedOn w:val="TableNormal2"/>
    <w:tblPr>
      <w:tblStyleRowBandSize w:val="1"/>
      <w:tblStyleColBandSize w:val="1"/>
      <w:tblCellMar>
        <w:top w:w="55" w:type="dxa"/>
        <w:left w:w="55" w:type="dxa"/>
        <w:bottom w:w="55" w:type="dxa"/>
        <w:right w:w="55" w:type="dxa"/>
      </w:tblCellMar>
    </w:tblPr>
  </w:style>
  <w:style w:type="table" w:customStyle="1" w:styleId="affffff8">
    <w:basedOn w:val="TableNormal2"/>
    <w:tblPr>
      <w:tblStyleRowBandSize w:val="1"/>
      <w:tblStyleColBandSize w:val="1"/>
      <w:tblCellMar>
        <w:top w:w="55" w:type="dxa"/>
        <w:left w:w="55" w:type="dxa"/>
        <w:bottom w:w="55" w:type="dxa"/>
        <w:right w:w="55" w:type="dxa"/>
      </w:tblCellMar>
    </w:tblPr>
  </w:style>
  <w:style w:type="table" w:customStyle="1" w:styleId="affffff9">
    <w:basedOn w:val="TableNormal2"/>
    <w:tblPr>
      <w:tblStyleRowBandSize w:val="1"/>
      <w:tblStyleColBandSize w:val="1"/>
      <w:tblCellMar>
        <w:top w:w="55" w:type="dxa"/>
        <w:left w:w="55" w:type="dxa"/>
        <w:bottom w:w="55" w:type="dxa"/>
        <w:right w:w="55" w:type="dxa"/>
      </w:tblCellMar>
    </w:tblPr>
  </w:style>
  <w:style w:type="table" w:customStyle="1" w:styleId="affffffa">
    <w:basedOn w:val="TableNormal2"/>
    <w:tblPr>
      <w:tblStyleRowBandSize w:val="1"/>
      <w:tblStyleColBandSize w:val="1"/>
      <w:tblCellMar>
        <w:top w:w="55" w:type="dxa"/>
        <w:left w:w="55" w:type="dxa"/>
        <w:bottom w:w="55" w:type="dxa"/>
        <w:right w:w="55" w:type="dxa"/>
      </w:tblCellMar>
    </w:tblPr>
  </w:style>
  <w:style w:type="table" w:customStyle="1" w:styleId="affffffb">
    <w:basedOn w:val="TableNormal2"/>
    <w:tblPr>
      <w:tblStyleRowBandSize w:val="1"/>
      <w:tblStyleColBandSize w:val="1"/>
      <w:tblCellMar>
        <w:top w:w="55" w:type="dxa"/>
        <w:left w:w="55" w:type="dxa"/>
        <w:bottom w:w="55" w:type="dxa"/>
        <w:right w:w="55" w:type="dxa"/>
      </w:tblCellMar>
    </w:tblPr>
  </w:style>
  <w:style w:type="table" w:customStyle="1" w:styleId="affffffc">
    <w:basedOn w:val="TableNormal2"/>
    <w:tblPr>
      <w:tblStyleRowBandSize w:val="1"/>
      <w:tblStyleColBandSize w:val="1"/>
      <w:tblCellMar>
        <w:top w:w="55" w:type="dxa"/>
        <w:left w:w="55" w:type="dxa"/>
        <w:bottom w:w="55" w:type="dxa"/>
        <w:right w:w="55" w:type="dxa"/>
      </w:tblCellMar>
    </w:tblPr>
  </w:style>
  <w:style w:type="table" w:customStyle="1" w:styleId="affffffd">
    <w:basedOn w:val="TableNormal2"/>
    <w:tblPr>
      <w:tblStyleRowBandSize w:val="1"/>
      <w:tblStyleColBandSize w:val="1"/>
      <w:tblCellMar>
        <w:top w:w="55" w:type="dxa"/>
        <w:left w:w="55" w:type="dxa"/>
        <w:bottom w:w="55" w:type="dxa"/>
        <w:right w:w="55" w:type="dxa"/>
      </w:tblCellMar>
    </w:tblPr>
  </w:style>
  <w:style w:type="table" w:customStyle="1" w:styleId="affffffe">
    <w:basedOn w:val="TableNormal2"/>
    <w:tblPr>
      <w:tblStyleRowBandSize w:val="1"/>
      <w:tblStyleColBandSize w:val="1"/>
      <w:tblCellMar>
        <w:top w:w="55" w:type="dxa"/>
        <w:left w:w="55" w:type="dxa"/>
        <w:bottom w:w="55" w:type="dxa"/>
        <w:right w:w="55" w:type="dxa"/>
      </w:tblCellMar>
    </w:tblPr>
  </w:style>
  <w:style w:type="table" w:customStyle="1" w:styleId="afffffff">
    <w:basedOn w:val="TableNormal2"/>
    <w:tblPr>
      <w:tblStyleRowBandSize w:val="1"/>
      <w:tblStyleColBandSize w:val="1"/>
      <w:tblCellMar>
        <w:top w:w="55" w:type="dxa"/>
        <w:left w:w="55" w:type="dxa"/>
        <w:bottom w:w="55" w:type="dxa"/>
        <w:right w:w="55" w:type="dxa"/>
      </w:tblCellMar>
    </w:tblPr>
  </w:style>
  <w:style w:type="table" w:customStyle="1" w:styleId="afffffff0">
    <w:basedOn w:val="TableNormal2"/>
    <w:tblPr>
      <w:tblStyleRowBandSize w:val="1"/>
      <w:tblStyleColBandSize w:val="1"/>
      <w:tblCellMar>
        <w:top w:w="55" w:type="dxa"/>
        <w:left w:w="55" w:type="dxa"/>
        <w:bottom w:w="55" w:type="dxa"/>
        <w:right w:w="55" w:type="dxa"/>
      </w:tblCellMar>
    </w:tblPr>
  </w:style>
  <w:style w:type="table" w:customStyle="1" w:styleId="afffffff1">
    <w:basedOn w:val="TableNormal2"/>
    <w:tblPr>
      <w:tblStyleRowBandSize w:val="1"/>
      <w:tblStyleColBandSize w:val="1"/>
      <w:tblCellMar>
        <w:top w:w="55" w:type="dxa"/>
        <w:left w:w="55" w:type="dxa"/>
        <w:bottom w:w="55" w:type="dxa"/>
        <w:right w:w="55" w:type="dxa"/>
      </w:tblCellMar>
    </w:tblPr>
  </w:style>
  <w:style w:type="table" w:customStyle="1" w:styleId="afffffff2">
    <w:basedOn w:val="TableNormal2"/>
    <w:tblPr>
      <w:tblStyleRowBandSize w:val="1"/>
      <w:tblStyleColBandSize w:val="1"/>
      <w:tblCellMar>
        <w:top w:w="55" w:type="dxa"/>
        <w:left w:w="55" w:type="dxa"/>
        <w:bottom w:w="55" w:type="dxa"/>
        <w:right w:w="55" w:type="dxa"/>
      </w:tblCellMar>
    </w:tblPr>
  </w:style>
  <w:style w:type="table" w:customStyle="1" w:styleId="afffffff3">
    <w:basedOn w:val="TableNormal2"/>
    <w:tblPr>
      <w:tblStyleRowBandSize w:val="1"/>
      <w:tblStyleColBandSize w:val="1"/>
      <w:tblCellMar>
        <w:top w:w="55" w:type="dxa"/>
        <w:left w:w="55" w:type="dxa"/>
        <w:bottom w:w="55" w:type="dxa"/>
        <w:right w:w="55" w:type="dxa"/>
      </w:tblCellMar>
    </w:tblPr>
  </w:style>
  <w:style w:type="table" w:customStyle="1" w:styleId="afffffff4">
    <w:basedOn w:val="TableNormal2"/>
    <w:tblPr>
      <w:tblStyleRowBandSize w:val="1"/>
      <w:tblStyleColBandSize w:val="1"/>
      <w:tblCellMar>
        <w:top w:w="55" w:type="dxa"/>
        <w:left w:w="55" w:type="dxa"/>
        <w:bottom w:w="55" w:type="dxa"/>
        <w:right w:w="55" w:type="dxa"/>
      </w:tblCellMar>
    </w:tblPr>
  </w:style>
  <w:style w:type="table" w:customStyle="1" w:styleId="afffffff5">
    <w:basedOn w:val="TableNormal2"/>
    <w:tblPr>
      <w:tblStyleRowBandSize w:val="1"/>
      <w:tblStyleColBandSize w:val="1"/>
      <w:tblCellMar>
        <w:top w:w="55" w:type="dxa"/>
        <w:left w:w="55" w:type="dxa"/>
        <w:bottom w:w="55" w:type="dxa"/>
        <w:right w:w="55" w:type="dxa"/>
      </w:tblCellMar>
    </w:tblPr>
  </w:style>
  <w:style w:type="table" w:customStyle="1" w:styleId="afffffff6">
    <w:basedOn w:val="TableNormal2"/>
    <w:tblPr>
      <w:tblStyleRowBandSize w:val="1"/>
      <w:tblStyleColBandSize w:val="1"/>
      <w:tblCellMar>
        <w:top w:w="55" w:type="dxa"/>
        <w:left w:w="55" w:type="dxa"/>
        <w:bottom w:w="55" w:type="dxa"/>
        <w:right w:w="55" w:type="dxa"/>
      </w:tblCellMar>
    </w:tblPr>
  </w:style>
  <w:style w:type="table" w:customStyle="1" w:styleId="afffffff7">
    <w:basedOn w:val="TableNormal2"/>
    <w:tblPr>
      <w:tblStyleRowBandSize w:val="1"/>
      <w:tblStyleColBandSize w:val="1"/>
      <w:tblCellMar>
        <w:top w:w="55" w:type="dxa"/>
        <w:left w:w="55" w:type="dxa"/>
        <w:bottom w:w="55" w:type="dxa"/>
        <w:right w:w="55" w:type="dxa"/>
      </w:tblCellMar>
    </w:tblPr>
  </w:style>
  <w:style w:type="table" w:customStyle="1" w:styleId="afffffff8">
    <w:basedOn w:val="TableNormal2"/>
    <w:tblPr>
      <w:tblStyleRowBandSize w:val="1"/>
      <w:tblStyleColBandSize w:val="1"/>
      <w:tblCellMar>
        <w:top w:w="55" w:type="dxa"/>
        <w:left w:w="55" w:type="dxa"/>
        <w:bottom w:w="55" w:type="dxa"/>
        <w:right w:w="55" w:type="dxa"/>
      </w:tblCellMar>
    </w:tblPr>
  </w:style>
  <w:style w:type="table" w:customStyle="1" w:styleId="afffffff9">
    <w:basedOn w:val="TableNormal2"/>
    <w:tblPr>
      <w:tblStyleRowBandSize w:val="1"/>
      <w:tblStyleColBandSize w:val="1"/>
      <w:tblCellMar>
        <w:top w:w="55" w:type="dxa"/>
        <w:left w:w="55" w:type="dxa"/>
        <w:bottom w:w="55" w:type="dxa"/>
        <w:right w:w="55" w:type="dxa"/>
      </w:tblCellMar>
    </w:tblPr>
  </w:style>
  <w:style w:type="table" w:customStyle="1" w:styleId="afffffffa">
    <w:basedOn w:val="TableNormal2"/>
    <w:tblPr>
      <w:tblStyleRowBandSize w:val="1"/>
      <w:tblStyleColBandSize w:val="1"/>
      <w:tblCellMar>
        <w:top w:w="55" w:type="dxa"/>
        <w:left w:w="55" w:type="dxa"/>
        <w:bottom w:w="55" w:type="dxa"/>
        <w:right w:w="55" w:type="dxa"/>
      </w:tblCellMar>
    </w:tblPr>
  </w:style>
  <w:style w:type="table" w:customStyle="1" w:styleId="afffffffb">
    <w:basedOn w:val="TableNormal2"/>
    <w:tblPr>
      <w:tblStyleRowBandSize w:val="1"/>
      <w:tblStyleColBandSize w:val="1"/>
      <w:tblCellMar>
        <w:top w:w="55" w:type="dxa"/>
        <w:left w:w="55" w:type="dxa"/>
        <w:bottom w:w="55" w:type="dxa"/>
        <w:right w:w="55" w:type="dxa"/>
      </w:tblCellMar>
    </w:tblPr>
  </w:style>
  <w:style w:type="table" w:customStyle="1" w:styleId="afffffffc">
    <w:basedOn w:val="TableNormal2"/>
    <w:tblPr>
      <w:tblStyleRowBandSize w:val="1"/>
      <w:tblStyleColBandSize w:val="1"/>
      <w:tblCellMar>
        <w:top w:w="55" w:type="dxa"/>
        <w:left w:w="55" w:type="dxa"/>
        <w:bottom w:w="55" w:type="dxa"/>
        <w:right w:w="55" w:type="dxa"/>
      </w:tblCellMar>
    </w:tblPr>
  </w:style>
  <w:style w:type="table" w:customStyle="1" w:styleId="afffffffd">
    <w:basedOn w:val="TableNormal2"/>
    <w:tblPr>
      <w:tblStyleRowBandSize w:val="1"/>
      <w:tblStyleColBandSize w:val="1"/>
      <w:tblCellMar>
        <w:top w:w="55" w:type="dxa"/>
        <w:left w:w="55" w:type="dxa"/>
        <w:bottom w:w="55" w:type="dxa"/>
        <w:right w:w="55" w:type="dxa"/>
      </w:tblCellMar>
    </w:tblPr>
  </w:style>
  <w:style w:type="table" w:customStyle="1" w:styleId="afffffffe">
    <w:basedOn w:val="TableNormal2"/>
    <w:tblPr>
      <w:tblStyleRowBandSize w:val="1"/>
      <w:tblStyleColBandSize w:val="1"/>
      <w:tblCellMar>
        <w:top w:w="55" w:type="dxa"/>
        <w:left w:w="55" w:type="dxa"/>
        <w:bottom w:w="55" w:type="dxa"/>
        <w:right w:w="55" w:type="dxa"/>
      </w:tblCellMar>
    </w:tblPr>
  </w:style>
  <w:style w:type="table" w:customStyle="1" w:styleId="affffffff">
    <w:basedOn w:val="TableNormal2"/>
    <w:tblPr>
      <w:tblStyleRowBandSize w:val="1"/>
      <w:tblStyleColBandSize w:val="1"/>
      <w:tblCellMar>
        <w:top w:w="55" w:type="dxa"/>
        <w:left w:w="55" w:type="dxa"/>
        <w:bottom w:w="55" w:type="dxa"/>
        <w:right w:w="55" w:type="dxa"/>
      </w:tblCellMar>
    </w:tblPr>
  </w:style>
  <w:style w:type="table" w:customStyle="1" w:styleId="affffffff0">
    <w:basedOn w:val="TableNormal2"/>
    <w:tblPr>
      <w:tblStyleRowBandSize w:val="1"/>
      <w:tblStyleColBandSize w:val="1"/>
      <w:tblCellMar>
        <w:top w:w="55" w:type="dxa"/>
        <w:left w:w="55" w:type="dxa"/>
        <w:bottom w:w="55" w:type="dxa"/>
        <w:right w:w="55" w:type="dxa"/>
      </w:tblCellMar>
    </w:tblPr>
  </w:style>
  <w:style w:type="table" w:customStyle="1" w:styleId="affffffff1">
    <w:basedOn w:val="TableNormal2"/>
    <w:tblPr>
      <w:tblStyleRowBandSize w:val="1"/>
      <w:tblStyleColBandSize w:val="1"/>
      <w:tblCellMar>
        <w:top w:w="55" w:type="dxa"/>
        <w:left w:w="55" w:type="dxa"/>
        <w:bottom w:w="55" w:type="dxa"/>
        <w:right w:w="55" w:type="dxa"/>
      </w:tblCellMar>
    </w:tblPr>
  </w:style>
  <w:style w:type="table" w:customStyle="1" w:styleId="affffffff2">
    <w:basedOn w:val="TableNormal2"/>
    <w:tblPr>
      <w:tblStyleRowBandSize w:val="1"/>
      <w:tblStyleColBandSize w:val="1"/>
      <w:tblCellMar>
        <w:top w:w="55" w:type="dxa"/>
        <w:left w:w="55" w:type="dxa"/>
        <w:bottom w:w="55" w:type="dxa"/>
        <w:right w:w="55" w:type="dxa"/>
      </w:tblCellMar>
    </w:tblPr>
  </w:style>
  <w:style w:type="table" w:customStyle="1" w:styleId="affffffff3">
    <w:basedOn w:val="TableNormal2"/>
    <w:tblPr>
      <w:tblStyleRowBandSize w:val="1"/>
      <w:tblStyleColBandSize w:val="1"/>
      <w:tblCellMar>
        <w:top w:w="55" w:type="dxa"/>
        <w:left w:w="55" w:type="dxa"/>
        <w:bottom w:w="55" w:type="dxa"/>
        <w:right w:w="55" w:type="dxa"/>
      </w:tblCellMar>
    </w:tblPr>
  </w:style>
  <w:style w:type="table" w:customStyle="1" w:styleId="affffffff4">
    <w:basedOn w:val="TableNormal2"/>
    <w:tblPr>
      <w:tblStyleRowBandSize w:val="1"/>
      <w:tblStyleColBandSize w:val="1"/>
      <w:tblCellMar>
        <w:top w:w="55" w:type="dxa"/>
        <w:left w:w="55" w:type="dxa"/>
        <w:bottom w:w="55" w:type="dxa"/>
        <w:right w:w="55"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sid w:val="008C58CC"/>
    <w:rPr>
      <w:sz w:val="20"/>
      <w:szCs w:val="20"/>
    </w:rPr>
  </w:style>
  <w:style w:type="character" w:customStyle="1" w:styleId="TextocomentarioCar">
    <w:name w:val="Texto comentario Car"/>
    <w:link w:val="Textocomentario"/>
    <w:uiPriority w:val="99"/>
    <w:semiHidden/>
    <w:rPr>
      <w:sz w:val="20"/>
      <w:szCs w:val="20"/>
    </w:rPr>
  </w:style>
  <w:style w:type="table" w:customStyle="1" w:styleId="affffffff5">
    <w:basedOn w:val="TableNormal2"/>
    <w:tblPr>
      <w:tblStyleRowBandSize w:val="1"/>
      <w:tblStyleColBandSize w:val="1"/>
      <w:tblCellMar>
        <w:top w:w="55" w:type="dxa"/>
        <w:left w:w="55" w:type="dxa"/>
        <w:bottom w:w="55" w:type="dxa"/>
        <w:right w:w="55" w:type="dxa"/>
      </w:tblCellMar>
    </w:tblPr>
  </w:style>
  <w:style w:type="table" w:customStyle="1" w:styleId="affffffff6">
    <w:basedOn w:val="TableNormal2"/>
    <w:tblPr>
      <w:tblStyleRowBandSize w:val="1"/>
      <w:tblStyleColBandSize w:val="1"/>
      <w:tblCellMar>
        <w:top w:w="55" w:type="dxa"/>
        <w:left w:w="55" w:type="dxa"/>
        <w:bottom w:w="55" w:type="dxa"/>
        <w:right w:w="55" w:type="dxa"/>
      </w:tblCellMar>
    </w:tblPr>
  </w:style>
  <w:style w:type="table" w:customStyle="1" w:styleId="affffffff7">
    <w:basedOn w:val="TableNormal2"/>
    <w:tblPr>
      <w:tblStyleRowBandSize w:val="1"/>
      <w:tblStyleColBandSize w:val="1"/>
      <w:tblCellMar>
        <w:top w:w="55" w:type="dxa"/>
        <w:left w:w="55" w:type="dxa"/>
        <w:bottom w:w="55" w:type="dxa"/>
        <w:right w:w="55" w:type="dxa"/>
      </w:tblCellMar>
    </w:tblPr>
  </w:style>
  <w:style w:type="table" w:customStyle="1" w:styleId="affffffff8">
    <w:basedOn w:val="TableNormal2"/>
    <w:tblPr>
      <w:tblStyleRowBandSize w:val="1"/>
      <w:tblStyleColBandSize w:val="1"/>
      <w:tblCellMar>
        <w:top w:w="55" w:type="dxa"/>
        <w:left w:w="55" w:type="dxa"/>
        <w:bottom w:w="55" w:type="dxa"/>
        <w:right w:w="55" w:type="dxa"/>
      </w:tblCellMar>
    </w:tblPr>
  </w:style>
  <w:style w:type="table" w:customStyle="1" w:styleId="affffffff9">
    <w:basedOn w:val="TableNormal2"/>
    <w:tblPr>
      <w:tblStyleRowBandSize w:val="1"/>
      <w:tblStyleColBandSize w:val="1"/>
      <w:tblCellMar>
        <w:top w:w="55" w:type="dxa"/>
        <w:left w:w="55" w:type="dxa"/>
        <w:bottom w:w="55" w:type="dxa"/>
        <w:right w:w="55" w:type="dxa"/>
      </w:tblCellMar>
    </w:tblPr>
  </w:style>
  <w:style w:type="table" w:customStyle="1" w:styleId="affffffffa">
    <w:basedOn w:val="TableNormal2"/>
    <w:tblPr>
      <w:tblStyleRowBandSize w:val="1"/>
      <w:tblStyleColBandSize w:val="1"/>
      <w:tblCellMar>
        <w:top w:w="55" w:type="dxa"/>
        <w:left w:w="55" w:type="dxa"/>
        <w:bottom w:w="55" w:type="dxa"/>
        <w:right w:w="55" w:type="dxa"/>
      </w:tblCellMar>
    </w:tblPr>
  </w:style>
  <w:style w:type="table" w:customStyle="1" w:styleId="affffffffb">
    <w:basedOn w:val="TableNormal2"/>
    <w:tblPr>
      <w:tblStyleRowBandSize w:val="1"/>
      <w:tblStyleColBandSize w:val="1"/>
      <w:tblCellMar>
        <w:top w:w="55" w:type="dxa"/>
        <w:left w:w="55" w:type="dxa"/>
        <w:bottom w:w="55" w:type="dxa"/>
        <w:right w:w="55" w:type="dxa"/>
      </w:tblCellMar>
    </w:tblPr>
  </w:style>
  <w:style w:type="table" w:customStyle="1" w:styleId="affffffffc">
    <w:basedOn w:val="TableNormal2"/>
    <w:tblPr>
      <w:tblStyleRowBandSize w:val="1"/>
      <w:tblStyleColBandSize w:val="1"/>
      <w:tblCellMar>
        <w:top w:w="55" w:type="dxa"/>
        <w:left w:w="55" w:type="dxa"/>
        <w:bottom w:w="55" w:type="dxa"/>
        <w:right w:w="55" w:type="dxa"/>
      </w:tblCellMar>
    </w:tblPr>
  </w:style>
  <w:style w:type="table" w:customStyle="1" w:styleId="affffffffd">
    <w:basedOn w:val="TableNormal2"/>
    <w:tblPr>
      <w:tblStyleRowBandSize w:val="1"/>
      <w:tblStyleColBandSize w:val="1"/>
      <w:tblCellMar>
        <w:top w:w="55" w:type="dxa"/>
        <w:left w:w="55" w:type="dxa"/>
        <w:bottom w:w="55" w:type="dxa"/>
        <w:right w:w="55" w:type="dxa"/>
      </w:tblCellMar>
    </w:tblPr>
  </w:style>
  <w:style w:type="table" w:customStyle="1" w:styleId="affffffffe">
    <w:basedOn w:val="TableNormal2"/>
    <w:tblPr>
      <w:tblStyleRowBandSize w:val="1"/>
      <w:tblStyleColBandSize w:val="1"/>
      <w:tblCellMar>
        <w:top w:w="55" w:type="dxa"/>
        <w:left w:w="55" w:type="dxa"/>
        <w:bottom w:w="55" w:type="dxa"/>
        <w:right w:w="55" w:type="dxa"/>
      </w:tblCellMar>
    </w:tblPr>
  </w:style>
  <w:style w:type="table" w:customStyle="1" w:styleId="afffffffff">
    <w:basedOn w:val="TableNormal2"/>
    <w:tblPr>
      <w:tblStyleRowBandSize w:val="1"/>
      <w:tblStyleColBandSize w:val="1"/>
      <w:tblCellMar>
        <w:top w:w="100" w:type="dxa"/>
        <w:left w:w="100" w:type="dxa"/>
        <w:bottom w:w="100" w:type="dxa"/>
        <w:right w:w="100" w:type="dxa"/>
      </w:tblCellMar>
    </w:tblPr>
  </w:style>
  <w:style w:type="table" w:customStyle="1" w:styleId="afffffffff0">
    <w:basedOn w:val="TableNormal2"/>
    <w:tblPr>
      <w:tblStyleRowBandSize w:val="1"/>
      <w:tblStyleColBandSize w:val="1"/>
      <w:tblCellMar>
        <w:top w:w="55" w:type="dxa"/>
        <w:left w:w="55" w:type="dxa"/>
        <w:bottom w:w="55" w:type="dxa"/>
        <w:right w:w="55" w:type="dxa"/>
      </w:tblCellMar>
    </w:tblPr>
  </w:style>
  <w:style w:type="table" w:customStyle="1" w:styleId="afffffffff1">
    <w:basedOn w:val="TableNormal2"/>
    <w:tblPr>
      <w:tblStyleRowBandSize w:val="1"/>
      <w:tblStyleColBandSize w:val="1"/>
      <w:tblCellMar>
        <w:top w:w="55" w:type="dxa"/>
        <w:left w:w="55" w:type="dxa"/>
        <w:bottom w:w="55" w:type="dxa"/>
        <w:right w:w="55" w:type="dxa"/>
      </w:tblCellMar>
    </w:tblPr>
  </w:style>
  <w:style w:type="table" w:customStyle="1" w:styleId="afffffffff2">
    <w:basedOn w:val="TableNormal2"/>
    <w:tblPr>
      <w:tblStyleRowBandSize w:val="1"/>
      <w:tblStyleColBandSize w:val="1"/>
      <w:tblCellMar>
        <w:top w:w="55" w:type="dxa"/>
        <w:left w:w="55" w:type="dxa"/>
        <w:bottom w:w="55" w:type="dxa"/>
        <w:right w:w="55" w:type="dxa"/>
      </w:tblCellMar>
    </w:tblPr>
  </w:style>
  <w:style w:type="table" w:customStyle="1" w:styleId="afffffffff3">
    <w:basedOn w:val="TableNormal2"/>
    <w:tblPr>
      <w:tblStyleRowBandSize w:val="1"/>
      <w:tblStyleColBandSize w:val="1"/>
      <w:tblCellMar>
        <w:top w:w="55" w:type="dxa"/>
        <w:left w:w="55" w:type="dxa"/>
        <w:bottom w:w="55" w:type="dxa"/>
        <w:right w:w="55" w:type="dxa"/>
      </w:tblCellMar>
    </w:tblPr>
  </w:style>
  <w:style w:type="table" w:customStyle="1" w:styleId="afffffffff4">
    <w:basedOn w:val="TableNormal2"/>
    <w:tblPr>
      <w:tblStyleRowBandSize w:val="1"/>
      <w:tblStyleColBandSize w:val="1"/>
      <w:tblCellMar>
        <w:top w:w="55" w:type="dxa"/>
        <w:left w:w="55" w:type="dxa"/>
        <w:bottom w:w="55" w:type="dxa"/>
        <w:right w:w="55" w:type="dxa"/>
      </w:tblCellMar>
    </w:tblPr>
  </w:style>
  <w:style w:type="table" w:customStyle="1" w:styleId="afffffffff5">
    <w:basedOn w:val="TableNormal2"/>
    <w:tblPr>
      <w:tblStyleRowBandSize w:val="1"/>
      <w:tblStyleColBandSize w:val="1"/>
      <w:tblCellMar>
        <w:top w:w="55" w:type="dxa"/>
        <w:left w:w="55" w:type="dxa"/>
        <w:bottom w:w="55" w:type="dxa"/>
        <w:right w:w="55" w:type="dxa"/>
      </w:tblCellMar>
    </w:tblPr>
  </w:style>
  <w:style w:type="table" w:customStyle="1" w:styleId="afffffffff6">
    <w:basedOn w:val="TableNormal2"/>
    <w:tblPr>
      <w:tblStyleRowBandSize w:val="1"/>
      <w:tblStyleColBandSize w:val="1"/>
      <w:tblCellMar>
        <w:top w:w="55" w:type="dxa"/>
        <w:left w:w="55" w:type="dxa"/>
        <w:bottom w:w="55" w:type="dxa"/>
        <w:right w:w="55" w:type="dxa"/>
      </w:tblCellMar>
    </w:tblPr>
  </w:style>
  <w:style w:type="table" w:customStyle="1" w:styleId="afffffffff7">
    <w:basedOn w:val="TableNormal2"/>
    <w:tblPr>
      <w:tblStyleRowBandSize w:val="1"/>
      <w:tblStyleColBandSize w:val="1"/>
      <w:tblCellMar>
        <w:top w:w="55" w:type="dxa"/>
        <w:left w:w="55" w:type="dxa"/>
        <w:bottom w:w="55" w:type="dxa"/>
        <w:right w:w="55" w:type="dxa"/>
      </w:tblCellMar>
    </w:tblPr>
  </w:style>
  <w:style w:type="table" w:customStyle="1" w:styleId="afffffffff8">
    <w:basedOn w:val="TableNormal2"/>
    <w:tblPr>
      <w:tblStyleRowBandSize w:val="1"/>
      <w:tblStyleColBandSize w:val="1"/>
      <w:tblCellMar>
        <w:top w:w="55" w:type="dxa"/>
        <w:left w:w="55" w:type="dxa"/>
        <w:bottom w:w="55" w:type="dxa"/>
        <w:right w:w="55" w:type="dxa"/>
      </w:tblCellMar>
    </w:tblPr>
  </w:style>
  <w:style w:type="table" w:customStyle="1" w:styleId="afffffffff9">
    <w:basedOn w:val="TableNormal2"/>
    <w:tblPr>
      <w:tblStyleRowBandSize w:val="1"/>
      <w:tblStyleColBandSize w:val="1"/>
      <w:tblCellMar>
        <w:top w:w="55" w:type="dxa"/>
        <w:left w:w="55" w:type="dxa"/>
        <w:bottom w:w="55" w:type="dxa"/>
        <w:right w:w="55" w:type="dxa"/>
      </w:tblCellMar>
    </w:tblPr>
  </w:style>
  <w:style w:type="table" w:customStyle="1" w:styleId="afffffffffa">
    <w:basedOn w:val="TableNormal2"/>
    <w:tblPr>
      <w:tblStyleRowBandSize w:val="1"/>
      <w:tblStyleColBandSize w:val="1"/>
      <w:tblCellMar>
        <w:top w:w="55" w:type="dxa"/>
        <w:left w:w="55" w:type="dxa"/>
        <w:bottom w:w="55" w:type="dxa"/>
        <w:right w:w="55" w:type="dxa"/>
      </w:tblCellMar>
    </w:tblPr>
  </w:style>
  <w:style w:type="table" w:customStyle="1" w:styleId="afffffffffb">
    <w:basedOn w:val="TableNormal2"/>
    <w:tblPr>
      <w:tblStyleRowBandSize w:val="1"/>
      <w:tblStyleColBandSize w:val="1"/>
      <w:tblCellMar>
        <w:top w:w="55" w:type="dxa"/>
        <w:left w:w="55" w:type="dxa"/>
        <w:bottom w:w="55" w:type="dxa"/>
        <w:right w:w="55" w:type="dxa"/>
      </w:tblCellMar>
    </w:tblPr>
  </w:style>
  <w:style w:type="table" w:customStyle="1" w:styleId="afffffffffc">
    <w:basedOn w:val="TableNormal2"/>
    <w:tblPr>
      <w:tblStyleRowBandSize w:val="1"/>
      <w:tblStyleColBandSize w:val="1"/>
      <w:tblCellMar>
        <w:top w:w="55" w:type="dxa"/>
        <w:left w:w="55" w:type="dxa"/>
        <w:bottom w:w="55" w:type="dxa"/>
        <w:right w:w="55" w:type="dxa"/>
      </w:tblCellMar>
    </w:tblPr>
  </w:style>
  <w:style w:type="table" w:customStyle="1" w:styleId="afffffffffd">
    <w:basedOn w:val="TableNormal2"/>
    <w:tblPr>
      <w:tblStyleRowBandSize w:val="1"/>
      <w:tblStyleColBandSize w:val="1"/>
      <w:tblCellMar>
        <w:top w:w="55" w:type="dxa"/>
        <w:left w:w="55" w:type="dxa"/>
        <w:bottom w:w="55" w:type="dxa"/>
        <w:right w:w="55" w:type="dxa"/>
      </w:tblCellMar>
    </w:tblPr>
  </w:style>
  <w:style w:type="table" w:customStyle="1" w:styleId="afffffffffe">
    <w:basedOn w:val="TableNormal2"/>
    <w:tblPr>
      <w:tblStyleRowBandSize w:val="1"/>
      <w:tblStyleColBandSize w:val="1"/>
      <w:tblCellMar>
        <w:top w:w="55" w:type="dxa"/>
        <w:left w:w="55" w:type="dxa"/>
        <w:bottom w:w="55" w:type="dxa"/>
        <w:right w:w="55" w:type="dxa"/>
      </w:tblCellMar>
    </w:tblPr>
  </w:style>
  <w:style w:type="table" w:customStyle="1" w:styleId="affffffffff">
    <w:basedOn w:val="TableNormal2"/>
    <w:tblPr>
      <w:tblStyleRowBandSize w:val="1"/>
      <w:tblStyleColBandSize w:val="1"/>
      <w:tblCellMar>
        <w:top w:w="55" w:type="dxa"/>
        <w:left w:w="55" w:type="dxa"/>
        <w:bottom w:w="55" w:type="dxa"/>
        <w:right w:w="55" w:type="dxa"/>
      </w:tblCellMar>
    </w:tblPr>
  </w:style>
  <w:style w:type="table" w:customStyle="1" w:styleId="affffffffff0">
    <w:basedOn w:val="TableNormal2"/>
    <w:tblPr>
      <w:tblStyleRowBandSize w:val="1"/>
      <w:tblStyleColBandSize w:val="1"/>
      <w:tblCellMar>
        <w:top w:w="55" w:type="dxa"/>
        <w:left w:w="55" w:type="dxa"/>
        <w:bottom w:w="55" w:type="dxa"/>
        <w:right w:w="55" w:type="dxa"/>
      </w:tblCellMar>
    </w:tblPr>
  </w:style>
  <w:style w:type="table" w:customStyle="1" w:styleId="affffffffff1">
    <w:basedOn w:val="TableNormal2"/>
    <w:tblPr>
      <w:tblStyleRowBandSize w:val="1"/>
      <w:tblStyleColBandSize w:val="1"/>
      <w:tblCellMar>
        <w:top w:w="55" w:type="dxa"/>
        <w:left w:w="55" w:type="dxa"/>
        <w:bottom w:w="55" w:type="dxa"/>
        <w:right w:w="55" w:type="dxa"/>
      </w:tblCellMar>
    </w:tblPr>
  </w:style>
  <w:style w:type="table" w:customStyle="1" w:styleId="affffffffff2">
    <w:basedOn w:val="TableNormal2"/>
    <w:tblPr>
      <w:tblStyleRowBandSize w:val="1"/>
      <w:tblStyleColBandSize w:val="1"/>
      <w:tblCellMar>
        <w:top w:w="55" w:type="dxa"/>
        <w:left w:w="55" w:type="dxa"/>
        <w:bottom w:w="55" w:type="dxa"/>
        <w:right w:w="55" w:type="dxa"/>
      </w:tblCellMar>
    </w:tblPr>
  </w:style>
  <w:style w:type="table" w:customStyle="1" w:styleId="affffffffff3">
    <w:basedOn w:val="TableNormal2"/>
    <w:tblPr>
      <w:tblStyleRowBandSize w:val="1"/>
      <w:tblStyleColBandSize w:val="1"/>
      <w:tblCellMar>
        <w:top w:w="55" w:type="dxa"/>
        <w:left w:w="55" w:type="dxa"/>
        <w:bottom w:w="55" w:type="dxa"/>
        <w:right w:w="55" w:type="dxa"/>
      </w:tblCellMar>
    </w:tblPr>
  </w:style>
  <w:style w:type="table" w:customStyle="1" w:styleId="affffffffff4">
    <w:basedOn w:val="TableNormal2"/>
    <w:tblPr>
      <w:tblStyleRowBandSize w:val="1"/>
      <w:tblStyleColBandSize w:val="1"/>
      <w:tblCellMar>
        <w:top w:w="55" w:type="dxa"/>
        <w:left w:w="55" w:type="dxa"/>
        <w:bottom w:w="55" w:type="dxa"/>
        <w:right w:w="55" w:type="dxa"/>
      </w:tblCellMar>
    </w:tblPr>
  </w:style>
  <w:style w:type="table" w:customStyle="1" w:styleId="affffffffff5">
    <w:basedOn w:val="TableNormal2"/>
    <w:tblPr>
      <w:tblStyleRowBandSize w:val="1"/>
      <w:tblStyleColBandSize w:val="1"/>
      <w:tblCellMar>
        <w:top w:w="55" w:type="dxa"/>
        <w:left w:w="55" w:type="dxa"/>
        <w:bottom w:w="55" w:type="dxa"/>
        <w:right w:w="55" w:type="dxa"/>
      </w:tblCellMar>
    </w:tblPr>
  </w:style>
  <w:style w:type="table" w:customStyle="1" w:styleId="affffffffff6">
    <w:basedOn w:val="TableNormal2"/>
    <w:tblPr>
      <w:tblStyleRowBandSize w:val="1"/>
      <w:tblStyleColBandSize w:val="1"/>
      <w:tblCellMar>
        <w:top w:w="55" w:type="dxa"/>
        <w:left w:w="55" w:type="dxa"/>
        <w:bottom w:w="55" w:type="dxa"/>
        <w:right w:w="55" w:type="dxa"/>
      </w:tblCellMar>
    </w:tblPr>
  </w:style>
  <w:style w:type="table" w:customStyle="1" w:styleId="affffffffff7">
    <w:basedOn w:val="TableNormal2"/>
    <w:tblPr>
      <w:tblStyleRowBandSize w:val="1"/>
      <w:tblStyleColBandSize w:val="1"/>
      <w:tblCellMar>
        <w:top w:w="55" w:type="dxa"/>
        <w:left w:w="55" w:type="dxa"/>
        <w:bottom w:w="55" w:type="dxa"/>
        <w:right w:w="55" w:type="dxa"/>
      </w:tblCellMar>
    </w:tblPr>
  </w:style>
  <w:style w:type="table" w:customStyle="1" w:styleId="affffffffff8">
    <w:basedOn w:val="TableNormal2"/>
    <w:tblPr>
      <w:tblStyleRowBandSize w:val="1"/>
      <w:tblStyleColBandSize w:val="1"/>
      <w:tblCellMar>
        <w:top w:w="55" w:type="dxa"/>
        <w:left w:w="55" w:type="dxa"/>
        <w:bottom w:w="55" w:type="dxa"/>
        <w:right w:w="55" w:type="dxa"/>
      </w:tblCellMar>
    </w:tblPr>
  </w:style>
  <w:style w:type="table" w:customStyle="1" w:styleId="affffffffff9">
    <w:basedOn w:val="TableNormal2"/>
    <w:tblPr>
      <w:tblStyleRowBandSize w:val="1"/>
      <w:tblStyleColBandSize w:val="1"/>
      <w:tblCellMar>
        <w:top w:w="55" w:type="dxa"/>
        <w:left w:w="55" w:type="dxa"/>
        <w:bottom w:w="55" w:type="dxa"/>
        <w:right w:w="55" w:type="dxa"/>
      </w:tblCellMar>
    </w:tblPr>
  </w:style>
  <w:style w:type="table" w:customStyle="1" w:styleId="affffffffffa">
    <w:basedOn w:val="TableNormal2"/>
    <w:tblPr>
      <w:tblStyleRowBandSize w:val="1"/>
      <w:tblStyleColBandSize w:val="1"/>
      <w:tblCellMar>
        <w:top w:w="55" w:type="dxa"/>
        <w:left w:w="55" w:type="dxa"/>
        <w:bottom w:w="55" w:type="dxa"/>
        <w:right w:w="55" w:type="dxa"/>
      </w:tblCellMar>
    </w:tblPr>
  </w:style>
  <w:style w:type="table" w:customStyle="1" w:styleId="affffffffffb">
    <w:basedOn w:val="TableNormal2"/>
    <w:tblPr>
      <w:tblStyleRowBandSize w:val="1"/>
      <w:tblStyleColBandSize w:val="1"/>
      <w:tblCellMar>
        <w:top w:w="55" w:type="dxa"/>
        <w:left w:w="55" w:type="dxa"/>
        <w:bottom w:w="55" w:type="dxa"/>
        <w:right w:w="55" w:type="dxa"/>
      </w:tblCellMar>
    </w:tblPr>
  </w:style>
  <w:style w:type="table" w:customStyle="1" w:styleId="affffffffffc">
    <w:basedOn w:val="TableNormal2"/>
    <w:tblPr>
      <w:tblStyleRowBandSize w:val="1"/>
      <w:tblStyleColBandSize w:val="1"/>
      <w:tblCellMar>
        <w:top w:w="55" w:type="dxa"/>
        <w:left w:w="55" w:type="dxa"/>
        <w:bottom w:w="55" w:type="dxa"/>
        <w:right w:w="55" w:type="dxa"/>
      </w:tblCellMar>
    </w:tblPr>
  </w:style>
  <w:style w:type="table" w:customStyle="1" w:styleId="affffffffffd">
    <w:basedOn w:val="TableNormal2"/>
    <w:tblPr>
      <w:tblStyleRowBandSize w:val="1"/>
      <w:tblStyleColBandSize w:val="1"/>
      <w:tblCellMar>
        <w:top w:w="55" w:type="dxa"/>
        <w:left w:w="55" w:type="dxa"/>
        <w:bottom w:w="55" w:type="dxa"/>
        <w:right w:w="55" w:type="dxa"/>
      </w:tblCellMar>
    </w:tblPr>
  </w:style>
  <w:style w:type="table" w:customStyle="1" w:styleId="affffffffffe">
    <w:basedOn w:val="TableNormal2"/>
    <w:tblPr>
      <w:tblStyleRowBandSize w:val="1"/>
      <w:tblStyleColBandSize w:val="1"/>
      <w:tblCellMar>
        <w:top w:w="55" w:type="dxa"/>
        <w:left w:w="55" w:type="dxa"/>
        <w:bottom w:w="55" w:type="dxa"/>
        <w:right w:w="55" w:type="dxa"/>
      </w:tblCellMar>
    </w:tblPr>
  </w:style>
  <w:style w:type="table" w:customStyle="1" w:styleId="afffffffffff">
    <w:basedOn w:val="TableNormal2"/>
    <w:tblPr>
      <w:tblStyleRowBandSize w:val="1"/>
      <w:tblStyleColBandSize w:val="1"/>
      <w:tblCellMar>
        <w:top w:w="55" w:type="dxa"/>
        <w:left w:w="55" w:type="dxa"/>
        <w:bottom w:w="55" w:type="dxa"/>
        <w:right w:w="55" w:type="dxa"/>
      </w:tblCellMar>
    </w:tblPr>
  </w:style>
  <w:style w:type="table" w:customStyle="1" w:styleId="afffffffffff0">
    <w:basedOn w:val="TableNormal2"/>
    <w:tblPr>
      <w:tblStyleRowBandSize w:val="1"/>
      <w:tblStyleColBandSize w:val="1"/>
      <w:tblCellMar>
        <w:top w:w="55" w:type="dxa"/>
        <w:left w:w="55" w:type="dxa"/>
        <w:bottom w:w="55" w:type="dxa"/>
        <w:right w:w="55" w:type="dxa"/>
      </w:tblCellMar>
    </w:tblPr>
  </w:style>
  <w:style w:type="table" w:customStyle="1" w:styleId="afffffffffff1">
    <w:basedOn w:val="TableNormal2"/>
    <w:tblPr>
      <w:tblStyleRowBandSize w:val="1"/>
      <w:tblStyleColBandSize w:val="1"/>
      <w:tblCellMar>
        <w:top w:w="55" w:type="dxa"/>
        <w:left w:w="55" w:type="dxa"/>
        <w:bottom w:w="55" w:type="dxa"/>
        <w:right w:w="55" w:type="dxa"/>
      </w:tblCellMar>
    </w:tblPr>
  </w:style>
  <w:style w:type="table" w:customStyle="1" w:styleId="afffffffffff2">
    <w:basedOn w:val="TableNormal2"/>
    <w:tblPr>
      <w:tblStyleRowBandSize w:val="1"/>
      <w:tblStyleColBandSize w:val="1"/>
      <w:tblCellMar>
        <w:top w:w="55" w:type="dxa"/>
        <w:left w:w="55" w:type="dxa"/>
        <w:bottom w:w="55" w:type="dxa"/>
        <w:right w:w="55" w:type="dxa"/>
      </w:tblCellMar>
    </w:tblPr>
  </w:style>
  <w:style w:type="table" w:customStyle="1" w:styleId="afffffffffff3">
    <w:basedOn w:val="TableNormal2"/>
    <w:tblPr>
      <w:tblStyleRowBandSize w:val="1"/>
      <w:tblStyleColBandSize w:val="1"/>
      <w:tblCellMar>
        <w:top w:w="55" w:type="dxa"/>
        <w:left w:w="55" w:type="dxa"/>
        <w:bottom w:w="55" w:type="dxa"/>
        <w:right w:w="55" w:type="dxa"/>
      </w:tblCellMar>
    </w:tblPr>
  </w:style>
  <w:style w:type="table" w:customStyle="1" w:styleId="afffffffffff4">
    <w:basedOn w:val="TableNormal2"/>
    <w:tblPr>
      <w:tblStyleRowBandSize w:val="1"/>
      <w:tblStyleColBandSize w:val="1"/>
      <w:tblCellMar>
        <w:top w:w="55" w:type="dxa"/>
        <w:left w:w="55" w:type="dxa"/>
        <w:bottom w:w="55" w:type="dxa"/>
        <w:right w:w="55" w:type="dxa"/>
      </w:tblCellMar>
    </w:tblPr>
  </w:style>
  <w:style w:type="table" w:customStyle="1" w:styleId="afffffffffff5">
    <w:basedOn w:val="TableNormal2"/>
    <w:tblPr>
      <w:tblStyleRowBandSize w:val="1"/>
      <w:tblStyleColBandSize w:val="1"/>
      <w:tblCellMar>
        <w:top w:w="55" w:type="dxa"/>
        <w:left w:w="55" w:type="dxa"/>
        <w:bottom w:w="55" w:type="dxa"/>
        <w:right w:w="55" w:type="dxa"/>
      </w:tblCellMar>
    </w:tblPr>
  </w:style>
  <w:style w:type="table" w:customStyle="1" w:styleId="afffffffffff6">
    <w:basedOn w:val="TableNormal2"/>
    <w:tblPr>
      <w:tblStyleRowBandSize w:val="1"/>
      <w:tblStyleColBandSize w:val="1"/>
      <w:tblCellMar>
        <w:top w:w="55" w:type="dxa"/>
        <w:left w:w="55" w:type="dxa"/>
        <w:bottom w:w="55" w:type="dxa"/>
        <w:right w:w="55" w:type="dxa"/>
      </w:tblCellMar>
    </w:tblPr>
  </w:style>
  <w:style w:type="table" w:customStyle="1" w:styleId="afffffffffff7">
    <w:basedOn w:val="TableNormal2"/>
    <w:tblPr>
      <w:tblStyleRowBandSize w:val="1"/>
      <w:tblStyleColBandSize w:val="1"/>
      <w:tblCellMar>
        <w:top w:w="55" w:type="dxa"/>
        <w:left w:w="55" w:type="dxa"/>
        <w:bottom w:w="55" w:type="dxa"/>
        <w:right w:w="55" w:type="dxa"/>
      </w:tblCellMar>
    </w:tblPr>
  </w:style>
  <w:style w:type="table" w:customStyle="1" w:styleId="afffffffffff8">
    <w:basedOn w:val="TableNormal2"/>
    <w:tblPr>
      <w:tblStyleRowBandSize w:val="1"/>
      <w:tblStyleColBandSize w:val="1"/>
      <w:tblCellMar>
        <w:top w:w="55" w:type="dxa"/>
        <w:left w:w="55" w:type="dxa"/>
        <w:bottom w:w="55" w:type="dxa"/>
        <w:right w:w="55" w:type="dxa"/>
      </w:tblCellMar>
    </w:tblPr>
  </w:style>
  <w:style w:type="table" w:customStyle="1" w:styleId="afffffffffff9">
    <w:basedOn w:val="TableNormal2"/>
    <w:tblPr>
      <w:tblStyleRowBandSize w:val="1"/>
      <w:tblStyleColBandSize w:val="1"/>
      <w:tblCellMar>
        <w:top w:w="55" w:type="dxa"/>
        <w:left w:w="55" w:type="dxa"/>
        <w:bottom w:w="55" w:type="dxa"/>
        <w:right w:w="55" w:type="dxa"/>
      </w:tblCellMar>
    </w:tblPr>
  </w:style>
  <w:style w:type="table" w:customStyle="1" w:styleId="afffffffffffa">
    <w:basedOn w:val="TableNormal2"/>
    <w:tblPr>
      <w:tblStyleRowBandSize w:val="1"/>
      <w:tblStyleColBandSize w:val="1"/>
      <w:tblCellMar>
        <w:top w:w="55" w:type="dxa"/>
        <w:left w:w="55" w:type="dxa"/>
        <w:bottom w:w="55" w:type="dxa"/>
        <w:right w:w="55" w:type="dxa"/>
      </w:tblCellMar>
    </w:tblPr>
  </w:style>
  <w:style w:type="table" w:customStyle="1" w:styleId="afffffffffffb">
    <w:basedOn w:val="TableNormal2"/>
    <w:tblPr>
      <w:tblStyleRowBandSize w:val="1"/>
      <w:tblStyleColBandSize w:val="1"/>
      <w:tblCellMar>
        <w:top w:w="55" w:type="dxa"/>
        <w:left w:w="55" w:type="dxa"/>
        <w:bottom w:w="55" w:type="dxa"/>
        <w:right w:w="55" w:type="dxa"/>
      </w:tblCellMar>
    </w:tblPr>
  </w:style>
  <w:style w:type="table" w:customStyle="1" w:styleId="afffffffffffc">
    <w:basedOn w:val="TableNormal2"/>
    <w:tblPr>
      <w:tblStyleRowBandSize w:val="1"/>
      <w:tblStyleColBandSize w:val="1"/>
      <w:tblCellMar>
        <w:top w:w="55" w:type="dxa"/>
        <w:left w:w="55" w:type="dxa"/>
        <w:bottom w:w="55" w:type="dxa"/>
        <w:right w:w="55" w:type="dxa"/>
      </w:tblCellMar>
    </w:tblPr>
  </w:style>
  <w:style w:type="table" w:customStyle="1" w:styleId="afffffffffffd">
    <w:basedOn w:val="TableNormal2"/>
    <w:tblPr>
      <w:tblStyleRowBandSize w:val="1"/>
      <w:tblStyleColBandSize w:val="1"/>
      <w:tblCellMar>
        <w:top w:w="55" w:type="dxa"/>
        <w:left w:w="55" w:type="dxa"/>
        <w:bottom w:w="55" w:type="dxa"/>
        <w:right w:w="55" w:type="dxa"/>
      </w:tblCellMar>
    </w:tblPr>
  </w:style>
  <w:style w:type="table" w:customStyle="1" w:styleId="afffffffffffe">
    <w:basedOn w:val="TableNormal2"/>
    <w:tblPr>
      <w:tblStyleRowBandSize w:val="1"/>
      <w:tblStyleColBandSize w:val="1"/>
      <w:tblCellMar>
        <w:top w:w="55" w:type="dxa"/>
        <w:left w:w="55" w:type="dxa"/>
        <w:bottom w:w="55" w:type="dxa"/>
        <w:right w:w="55" w:type="dxa"/>
      </w:tblCellMar>
    </w:tblPr>
  </w:style>
  <w:style w:type="table" w:customStyle="1" w:styleId="affffffffffff">
    <w:basedOn w:val="TableNormal2"/>
    <w:tblPr>
      <w:tblStyleRowBandSize w:val="1"/>
      <w:tblStyleColBandSize w:val="1"/>
      <w:tblCellMar>
        <w:top w:w="55" w:type="dxa"/>
        <w:left w:w="55" w:type="dxa"/>
        <w:bottom w:w="55" w:type="dxa"/>
        <w:right w:w="55" w:type="dxa"/>
      </w:tblCellMar>
    </w:tblPr>
  </w:style>
  <w:style w:type="table" w:customStyle="1" w:styleId="affffffffffff0">
    <w:basedOn w:val="TableNormal2"/>
    <w:tblPr>
      <w:tblStyleRowBandSize w:val="1"/>
      <w:tblStyleColBandSize w:val="1"/>
      <w:tblCellMar>
        <w:top w:w="55" w:type="dxa"/>
        <w:left w:w="55" w:type="dxa"/>
        <w:bottom w:w="55" w:type="dxa"/>
        <w:right w:w="55" w:type="dxa"/>
      </w:tblCellMar>
    </w:tblPr>
  </w:style>
  <w:style w:type="table" w:customStyle="1" w:styleId="affffffffffff1">
    <w:basedOn w:val="TableNormal2"/>
    <w:tblPr>
      <w:tblStyleRowBandSize w:val="1"/>
      <w:tblStyleColBandSize w:val="1"/>
      <w:tblCellMar>
        <w:top w:w="55" w:type="dxa"/>
        <w:left w:w="55" w:type="dxa"/>
        <w:bottom w:w="55" w:type="dxa"/>
        <w:right w:w="55" w:type="dxa"/>
      </w:tblCellMar>
    </w:tblPr>
  </w:style>
  <w:style w:type="table" w:customStyle="1" w:styleId="affffffffffff2">
    <w:basedOn w:val="TableNormal2"/>
    <w:tblPr>
      <w:tblStyleRowBandSize w:val="1"/>
      <w:tblStyleColBandSize w:val="1"/>
      <w:tblCellMar>
        <w:top w:w="55" w:type="dxa"/>
        <w:left w:w="55" w:type="dxa"/>
        <w:bottom w:w="55" w:type="dxa"/>
        <w:right w:w="55" w:type="dxa"/>
      </w:tblCellMar>
    </w:tblPr>
  </w:style>
  <w:style w:type="table" w:customStyle="1" w:styleId="affffffffffff3">
    <w:basedOn w:val="TableNormal2"/>
    <w:tblPr>
      <w:tblStyleRowBandSize w:val="1"/>
      <w:tblStyleColBandSize w:val="1"/>
      <w:tblCellMar>
        <w:top w:w="55" w:type="dxa"/>
        <w:left w:w="55" w:type="dxa"/>
        <w:bottom w:w="55" w:type="dxa"/>
        <w:right w:w="55" w:type="dxa"/>
      </w:tblCellMar>
    </w:tblPr>
  </w:style>
  <w:style w:type="table" w:customStyle="1" w:styleId="affffffffffff4">
    <w:basedOn w:val="TableNormal2"/>
    <w:tblPr>
      <w:tblStyleRowBandSize w:val="1"/>
      <w:tblStyleColBandSize w:val="1"/>
      <w:tblCellMar>
        <w:top w:w="55" w:type="dxa"/>
        <w:left w:w="55" w:type="dxa"/>
        <w:bottom w:w="55" w:type="dxa"/>
        <w:right w:w="55" w:type="dxa"/>
      </w:tblCellMar>
    </w:tblPr>
  </w:style>
  <w:style w:type="table" w:customStyle="1" w:styleId="affffffffffff5">
    <w:basedOn w:val="TableNormal2"/>
    <w:tblPr>
      <w:tblStyleRowBandSize w:val="1"/>
      <w:tblStyleColBandSize w:val="1"/>
      <w:tblCellMar>
        <w:top w:w="55" w:type="dxa"/>
        <w:left w:w="55" w:type="dxa"/>
        <w:bottom w:w="55" w:type="dxa"/>
        <w:right w:w="55" w:type="dxa"/>
      </w:tblCellMar>
    </w:tblPr>
  </w:style>
  <w:style w:type="table" w:customStyle="1" w:styleId="affffffffffff6">
    <w:basedOn w:val="TableNormal2"/>
    <w:tblPr>
      <w:tblStyleRowBandSize w:val="1"/>
      <w:tblStyleColBandSize w:val="1"/>
      <w:tblCellMar>
        <w:top w:w="55" w:type="dxa"/>
        <w:left w:w="55" w:type="dxa"/>
        <w:bottom w:w="55" w:type="dxa"/>
        <w:right w:w="55" w:type="dxa"/>
      </w:tblCellMar>
    </w:tblPr>
  </w:style>
  <w:style w:type="table" w:customStyle="1" w:styleId="affffffffffff7">
    <w:basedOn w:val="TableNormal2"/>
    <w:tblPr>
      <w:tblStyleRowBandSize w:val="1"/>
      <w:tblStyleColBandSize w:val="1"/>
      <w:tblCellMar>
        <w:top w:w="55" w:type="dxa"/>
        <w:left w:w="55" w:type="dxa"/>
        <w:bottom w:w="55" w:type="dxa"/>
        <w:right w:w="55" w:type="dxa"/>
      </w:tblCellMar>
    </w:tblPr>
  </w:style>
  <w:style w:type="table" w:customStyle="1" w:styleId="affffffffffff8">
    <w:basedOn w:val="TableNormal2"/>
    <w:tblPr>
      <w:tblStyleRowBandSize w:val="1"/>
      <w:tblStyleColBandSize w:val="1"/>
      <w:tblCellMar>
        <w:top w:w="55" w:type="dxa"/>
        <w:left w:w="55" w:type="dxa"/>
        <w:bottom w:w="55" w:type="dxa"/>
        <w:right w:w="55" w:type="dxa"/>
      </w:tblCellMar>
    </w:tblPr>
  </w:style>
  <w:style w:type="table" w:customStyle="1" w:styleId="affffffffffff9">
    <w:basedOn w:val="TableNormal2"/>
    <w:tblPr>
      <w:tblStyleRowBandSize w:val="1"/>
      <w:tblStyleColBandSize w:val="1"/>
      <w:tblCellMar>
        <w:top w:w="55" w:type="dxa"/>
        <w:left w:w="55" w:type="dxa"/>
        <w:bottom w:w="55" w:type="dxa"/>
        <w:right w:w="55" w:type="dxa"/>
      </w:tblCellMar>
    </w:tblPr>
  </w:style>
  <w:style w:type="table" w:customStyle="1" w:styleId="affffffffffffa">
    <w:basedOn w:val="TableNormal2"/>
    <w:tblPr>
      <w:tblStyleRowBandSize w:val="1"/>
      <w:tblStyleColBandSize w:val="1"/>
      <w:tblCellMar>
        <w:top w:w="55" w:type="dxa"/>
        <w:left w:w="55" w:type="dxa"/>
        <w:bottom w:w="55" w:type="dxa"/>
        <w:right w:w="55" w:type="dxa"/>
      </w:tblCellMar>
    </w:tblPr>
  </w:style>
  <w:style w:type="table" w:customStyle="1" w:styleId="affffffffffffb">
    <w:basedOn w:val="TableNormal2"/>
    <w:tblPr>
      <w:tblStyleRowBandSize w:val="1"/>
      <w:tblStyleColBandSize w:val="1"/>
      <w:tblCellMar>
        <w:top w:w="55" w:type="dxa"/>
        <w:left w:w="55" w:type="dxa"/>
        <w:bottom w:w="55" w:type="dxa"/>
        <w:right w:w="55" w:type="dxa"/>
      </w:tblCellMar>
    </w:tblPr>
  </w:style>
  <w:style w:type="table" w:customStyle="1" w:styleId="affffffffffffc">
    <w:basedOn w:val="TableNormal2"/>
    <w:tblPr>
      <w:tblStyleRowBandSize w:val="1"/>
      <w:tblStyleColBandSize w:val="1"/>
      <w:tblCellMar>
        <w:top w:w="55" w:type="dxa"/>
        <w:left w:w="55" w:type="dxa"/>
        <w:bottom w:w="55" w:type="dxa"/>
        <w:right w:w="55" w:type="dxa"/>
      </w:tblCellMar>
    </w:tblPr>
  </w:style>
  <w:style w:type="table" w:customStyle="1" w:styleId="affffffffffffd">
    <w:basedOn w:val="TableNormal2"/>
    <w:tblPr>
      <w:tblStyleRowBandSize w:val="1"/>
      <w:tblStyleColBandSize w:val="1"/>
      <w:tblCellMar>
        <w:top w:w="55" w:type="dxa"/>
        <w:left w:w="55" w:type="dxa"/>
        <w:bottom w:w="55" w:type="dxa"/>
        <w:right w:w="55" w:type="dxa"/>
      </w:tblCellMar>
    </w:tblPr>
  </w:style>
  <w:style w:type="table" w:customStyle="1" w:styleId="affffffffffffe">
    <w:basedOn w:val="TableNormal2"/>
    <w:tblPr>
      <w:tblStyleRowBandSize w:val="1"/>
      <w:tblStyleColBandSize w:val="1"/>
      <w:tblCellMar>
        <w:top w:w="55" w:type="dxa"/>
        <w:left w:w="55" w:type="dxa"/>
        <w:bottom w:w="55" w:type="dxa"/>
        <w:right w:w="55" w:type="dxa"/>
      </w:tblCellMar>
    </w:tblPr>
  </w:style>
  <w:style w:type="table" w:customStyle="1" w:styleId="afffffffffffff">
    <w:basedOn w:val="TableNormal2"/>
    <w:tblPr>
      <w:tblStyleRowBandSize w:val="1"/>
      <w:tblStyleColBandSize w:val="1"/>
      <w:tblCellMar>
        <w:top w:w="55" w:type="dxa"/>
        <w:left w:w="55" w:type="dxa"/>
        <w:bottom w:w="55" w:type="dxa"/>
        <w:right w:w="55" w:type="dxa"/>
      </w:tblCellMar>
    </w:tblPr>
  </w:style>
  <w:style w:type="table" w:customStyle="1" w:styleId="afffffffffffff0">
    <w:basedOn w:val="TableNormal2"/>
    <w:tblPr>
      <w:tblStyleRowBandSize w:val="1"/>
      <w:tblStyleColBandSize w:val="1"/>
      <w:tblCellMar>
        <w:top w:w="55" w:type="dxa"/>
        <w:left w:w="55" w:type="dxa"/>
        <w:bottom w:w="55" w:type="dxa"/>
        <w:right w:w="55" w:type="dxa"/>
      </w:tblCellMar>
    </w:tblPr>
  </w:style>
  <w:style w:type="table" w:customStyle="1" w:styleId="afffffffffffff1">
    <w:basedOn w:val="TableNormal2"/>
    <w:tblPr>
      <w:tblStyleRowBandSize w:val="1"/>
      <w:tblStyleColBandSize w:val="1"/>
      <w:tblCellMar>
        <w:top w:w="55" w:type="dxa"/>
        <w:left w:w="55" w:type="dxa"/>
        <w:bottom w:w="55" w:type="dxa"/>
        <w:right w:w="55" w:type="dxa"/>
      </w:tblCellMar>
    </w:tblPr>
  </w:style>
  <w:style w:type="table" w:customStyle="1" w:styleId="afffffffffffff2">
    <w:basedOn w:val="TableNormal2"/>
    <w:tblPr>
      <w:tblStyleRowBandSize w:val="1"/>
      <w:tblStyleColBandSize w:val="1"/>
      <w:tblCellMar>
        <w:top w:w="55" w:type="dxa"/>
        <w:left w:w="55" w:type="dxa"/>
        <w:bottom w:w="55" w:type="dxa"/>
        <w:right w:w="55" w:type="dxa"/>
      </w:tblCellMar>
    </w:tblPr>
  </w:style>
  <w:style w:type="table" w:customStyle="1" w:styleId="afffffffffffff3">
    <w:basedOn w:val="TableNormal2"/>
    <w:tblPr>
      <w:tblStyleRowBandSize w:val="1"/>
      <w:tblStyleColBandSize w:val="1"/>
      <w:tblCellMar>
        <w:top w:w="55" w:type="dxa"/>
        <w:left w:w="55" w:type="dxa"/>
        <w:bottom w:w="55" w:type="dxa"/>
        <w:right w:w="55" w:type="dxa"/>
      </w:tblCellMar>
    </w:tblPr>
  </w:style>
  <w:style w:type="table" w:customStyle="1" w:styleId="afffffffffffff4">
    <w:basedOn w:val="TableNormal2"/>
    <w:tblPr>
      <w:tblStyleRowBandSize w:val="1"/>
      <w:tblStyleColBandSize w:val="1"/>
      <w:tblCellMar>
        <w:top w:w="55" w:type="dxa"/>
        <w:left w:w="55" w:type="dxa"/>
        <w:bottom w:w="55" w:type="dxa"/>
        <w:right w:w="55" w:type="dxa"/>
      </w:tblCellMar>
    </w:tblPr>
  </w:style>
  <w:style w:type="table" w:customStyle="1" w:styleId="afffffffffffff5">
    <w:basedOn w:val="TableNormal2"/>
    <w:tblPr>
      <w:tblStyleRowBandSize w:val="1"/>
      <w:tblStyleColBandSize w:val="1"/>
      <w:tblCellMar>
        <w:top w:w="55" w:type="dxa"/>
        <w:left w:w="55" w:type="dxa"/>
        <w:bottom w:w="55" w:type="dxa"/>
        <w:right w:w="55" w:type="dxa"/>
      </w:tblCellMar>
    </w:tblPr>
  </w:style>
  <w:style w:type="table" w:customStyle="1" w:styleId="afffffffffffff6">
    <w:basedOn w:val="TableNormal2"/>
    <w:tblPr>
      <w:tblStyleRowBandSize w:val="1"/>
      <w:tblStyleColBandSize w:val="1"/>
      <w:tblCellMar>
        <w:top w:w="55" w:type="dxa"/>
        <w:left w:w="55" w:type="dxa"/>
        <w:bottom w:w="55" w:type="dxa"/>
        <w:right w:w="55" w:type="dxa"/>
      </w:tblCellMar>
    </w:tblPr>
  </w:style>
  <w:style w:type="table" w:customStyle="1" w:styleId="afffffffffffff7">
    <w:basedOn w:val="TableNormal2"/>
    <w:tblPr>
      <w:tblStyleRowBandSize w:val="1"/>
      <w:tblStyleColBandSize w:val="1"/>
      <w:tblCellMar>
        <w:top w:w="55" w:type="dxa"/>
        <w:left w:w="55" w:type="dxa"/>
        <w:bottom w:w="55" w:type="dxa"/>
        <w:right w:w="55" w:type="dxa"/>
      </w:tblCellMar>
    </w:tblPr>
  </w:style>
  <w:style w:type="table" w:customStyle="1" w:styleId="afffffffffffff8">
    <w:basedOn w:val="TableNormal2"/>
    <w:tblPr>
      <w:tblStyleRowBandSize w:val="1"/>
      <w:tblStyleColBandSize w:val="1"/>
      <w:tblCellMar>
        <w:top w:w="55" w:type="dxa"/>
        <w:left w:w="55" w:type="dxa"/>
        <w:bottom w:w="55" w:type="dxa"/>
        <w:right w:w="55" w:type="dxa"/>
      </w:tblCellMar>
    </w:tblPr>
  </w:style>
  <w:style w:type="table" w:customStyle="1" w:styleId="afffffffffffff9">
    <w:basedOn w:val="TableNormal2"/>
    <w:tblPr>
      <w:tblStyleRowBandSize w:val="1"/>
      <w:tblStyleColBandSize w:val="1"/>
      <w:tblCellMar>
        <w:top w:w="55" w:type="dxa"/>
        <w:left w:w="55" w:type="dxa"/>
        <w:bottom w:w="55" w:type="dxa"/>
        <w:right w:w="55" w:type="dxa"/>
      </w:tblCellMar>
    </w:tblPr>
  </w:style>
  <w:style w:type="table" w:customStyle="1" w:styleId="afffffffffffffa">
    <w:basedOn w:val="TableNormal2"/>
    <w:tblPr>
      <w:tblStyleRowBandSize w:val="1"/>
      <w:tblStyleColBandSize w:val="1"/>
      <w:tblCellMar>
        <w:top w:w="55" w:type="dxa"/>
        <w:left w:w="55" w:type="dxa"/>
        <w:bottom w:w="55" w:type="dxa"/>
        <w:right w:w="55" w:type="dxa"/>
      </w:tblCellMar>
    </w:tblPr>
  </w:style>
  <w:style w:type="table" w:customStyle="1" w:styleId="afffffffffffffb">
    <w:basedOn w:val="TableNormal2"/>
    <w:tblPr>
      <w:tblStyleRowBandSize w:val="1"/>
      <w:tblStyleColBandSize w:val="1"/>
      <w:tblCellMar>
        <w:top w:w="55" w:type="dxa"/>
        <w:left w:w="55" w:type="dxa"/>
        <w:bottom w:w="55" w:type="dxa"/>
        <w:right w:w="55" w:type="dxa"/>
      </w:tblCellMar>
    </w:tblPr>
  </w:style>
  <w:style w:type="table" w:customStyle="1" w:styleId="afffffffffffffc">
    <w:basedOn w:val="TableNormal2"/>
    <w:tblPr>
      <w:tblStyleRowBandSize w:val="1"/>
      <w:tblStyleColBandSize w:val="1"/>
      <w:tblCellMar>
        <w:top w:w="55" w:type="dxa"/>
        <w:left w:w="55" w:type="dxa"/>
        <w:bottom w:w="55" w:type="dxa"/>
        <w:right w:w="55" w:type="dxa"/>
      </w:tblCellMar>
    </w:tblPr>
  </w:style>
  <w:style w:type="table" w:customStyle="1" w:styleId="afffffffffffffd">
    <w:basedOn w:val="TableNormal2"/>
    <w:tblPr>
      <w:tblStyleRowBandSize w:val="1"/>
      <w:tblStyleColBandSize w:val="1"/>
      <w:tblCellMar>
        <w:top w:w="55" w:type="dxa"/>
        <w:left w:w="55" w:type="dxa"/>
        <w:bottom w:w="55" w:type="dxa"/>
        <w:right w:w="55" w:type="dxa"/>
      </w:tblCellMar>
    </w:tblPr>
  </w:style>
  <w:style w:type="paragraph" w:styleId="Revisin">
    <w:name w:val="Revision"/>
    <w:hidden/>
    <w:uiPriority w:val="99"/>
    <w:semiHidden/>
    <w:rsid w:val="008C58C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ndex.php?title=Desarrollo_y_libertad_(libro)&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0jYFJs0kJS31t2HS9nU8iZn3g==">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10082</Words>
  <Characters>55452</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Perez</dc:creator>
  <cp:lastModifiedBy>Johanna Lucia Bustos Críales</cp:lastModifiedBy>
  <cp:revision>1</cp:revision>
  <dcterms:created xsi:type="dcterms:W3CDTF">2022-01-04T13:40:00Z</dcterms:created>
  <dcterms:modified xsi:type="dcterms:W3CDTF">2022-01-04T13:48:00Z</dcterms:modified>
</cp:coreProperties>
</file>