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7368" w14:textId="77777777" w:rsidR="00657FFE" w:rsidRPr="00284778" w:rsidRDefault="00657FFE" w:rsidP="001C2C9D">
      <w:pPr>
        <w:shd w:val="clear" w:color="auto" w:fill="FFFFFF"/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LA ALCALDESA MAYOR DE BOGOTÁ, D. C.</w:t>
      </w:r>
    </w:p>
    <w:p w14:paraId="29164768" w14:textId="77777777" w:rsidR="00657FFE" w:rsidRPr="00284778" w:rsidRDefault="00657FFE" w:rsidP="001C2C9D">
      <w:pPr>
        <w:shd w:val="clear" w:color="auto" w:fill="FFFFFF"/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 </w:t>
      </w:r>
    </w:p>
    <w:p w14:paraId="4FCB62D1" w14:textId="7EE6A2F6" w:rsidR="00356B64" w:rsidRPr="00284778" w:rsidRDefault="00356B64" w:rsidP="001C2C9D">
      <w:pPr>
        <w:spacing w:line="276" w:lineRule="auto"/>
        <w:jc w:val="both"/>
        <w:rPr>
          <w:sz w:val="24"/>
          <w:szCs w:val="24"/>
        </w:rPr>
      </w:pPr>
      <w:r w:rsidRPr="00284778">
        <w:rPr>
          <w:sz w:val="24"/>
          <w:szCs w:val="24"/>
        </w:rPr>
        <w:t>En uso de sus facultades legales, en especial las conferidas por el numeral 4 del artículo 38 y el artículo 39 del Decreto Ley 1421 de 1993, el artículo 60 de la Ley 397 de 1997, modificada y adicionada por la Ley 1185 de 2008, y el artículo 9 del Decreto Nacional 1589 de 1998 y,</w:t>
      </w:r>
    </w:p>
    <w:p w14:paraId="0E83C071" w14:textId="77777777" w:rsidR="005F1E70" w:rsidRPr="00284778" w:rsidRDefault="005F1E70" w:rsidP="001C2C9D">
      <w:pPr>
        <w:spacing w:line="276" w:lineRule="auto"/>
        <w:jc w:val="both"/>
        <w:rPr>
          <w:b/>
          <w:sz w:val="24"/>
          <w:szCs w:val="24"/>
        </w:rPr>
      </w:pPr>
    </w:p>
    <w:p w14:paraId="301BA03E" w14:textId="7E1162D6" w:rsidR="00356B64" w:rsidRPr="00284778" w:rsidRDefault="00356B64" w:rsidP="001C2C9D">
      <w:pPr>
        <w:spacing w:line="276" w:lineRule="auto"/>
        <w:jc w:val="center"/>
        <w:rPr>
          <w:b/>
          <w:sz w:val="24"/>
          <w:szCs w:val="24"/>
        </w:rPr>
      </w:pPr>
      <w:r w:rsidRPr="00284778">
        <w:rPr>
          <w:b/>
          <w:sz w:val="24"/>
          <w:szCs w:val="24"/>
        </w:rPr>
        <w:t>CONSIDERANDO:</w:t>
      </w:r>
    </w:p>
    <w:p w14:paraId="46F9E618" w14:textId="7BFD1323" w:rsidR="00BA3809" w:rsidRPr="00284778" w:rsidRDefault="00BA3809" w:rsidP="001C2C9D">
      <w:pPr>
        <w:spacing w:line="276" w:lineRule="auto"/>
        <w:jc w:val="both"/>
        <w:rPr>
          <w:b/>
          <w:sz w:val="24"/>
          <w:szCs w:val="24"/>
        </w:rPr>
      </w:pPr>
    </w:p>
    <w:p w14:paraId="5FC907E4" w14:textId="77777777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val="es-CO" w:eastAsia="es-CO"/>
        </w:rPr>
      </w:pPr>
      <w:r w:rsidRPr="00284778">
        <w:rPr>
          <w:sz w:val="24"/>
          <w:szCs w:val="24"/>
          <w:lang w:val="es-CO" w:eastAsia="es-CO"/>
        </w:rPr>
        <w:t>Que el Decreto Distrital </w:t>
      </w:r>
      <w:hyperlink r:id="rId8" w:history="1">
        <w:r w:rsidRPr="00284778">
          <w:rPr>
            <w:sz w:val="24"/>
            <w:szCs w:val="24"/>
            <w:lang w:val="es-CO" w:eastAsia="es-CO"/>
          </w:rPr>
          <w:t>541</w:t>
        </w:r>
      </w:hyperlink>
      <w:r w:rsidRPr="00284778">
        <w:rPr>
          <w:sz w:val="24"/>
          <w:szCs w:val="24"/>
          <w:lang w:val="es-CO" w:eastAsia="es-CO"/>
        </w:rPr>
        <w:t> de 2015, </w:t>
      </w:r>
      <w:r w:rsidRPr="00284778">
        <w:rPr>
          <w:i/>
          <w:iCs/>
          <w:sz w:val="24"/>
          <w:szCs w:val="24"/>
          <w:lang w:val="es-CO" w:eastAsia="es-CO"/>
        </w:rPr>
        <w:t>“Por medio del cual se reglamenta el Acuerdo Distrital </w:t>
      </w:r>
      <w:hyperlink r:id="rId9" w:history="1">
        <w:r w:rsidRPr="00284778">
          <w:rPr>
            <w:i/>
            <w:iCs/>
            <w:sz w:val="24"/>
            <w:szCs w:val="24"/>
            <w:lang w:val="es-CO" w:eastAsia="es-CO"/>
          </w:rPr>
          <w:t>594</w:t>
        </w:r>
      </w:hyperlink>
      <w:r w:rsidRPr="00284778">
        <w:rPr>
          <w:i/>
          <w:iCs/>
          <w:sz w:val="24"/>
          <w:szCs w:val="24"/>
          <w:lang w:val="es-CO" w:eastAsia="es-CO"/>
        </w:rPr>
        <w:t> de 2015, se crea el Sistema Distrital de Formación Artística y Cultural - SIDFAC, y se dictan otras disposiciones”</w:t>
      </w:r>
      <w:r w:rsidRPr="00284778">
        <w:rPr>
          <w:sz w:val="24"/>
          <w:szCs w:val="24"/>
          <w:lang w:val="es-CO" w:eastAsia="es-CO"/>
        </w:rPr>
        <w:t>, reglamentó el Acuerdo </w:t>
      </w:r>
      <w:hyperlink r:id="rId10" w:history="1">
        <w:r w:rsidRPr="00284778">
          <w:rPr>
            <w:sz w:val="24"/>
            <w:szCs w:val="24"/>
            <w:lang w:val="es-CO" w:eastAsia="es-CO"/>
          </w:rPr>
          <w:t>594</w:t>
        </w:r>
      </w:hyperlink>
      <w:r w:rsidRPr="00284778">
        <w:rPr>
          <w:sz w:val="24"/>
          <w:szCs w:val="24"/>
          <w:lang w:val="es-CO" w:eastAsia="es-CO"/>
        </w:rPr>
        <w:t> de 2015.</w:t>
      </w:r>
    </w:p>
    <w:p w14:paraId="51103F8C" w14:textId="6F7A5EDA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es-CO"/>
        </w:rPr>
      </w:pPr>
      <w:r w:rsidRPr="00284778">
        <w:rPr>
          <w:sz w:val="24"/>
          <w:szCs w:val="24"/>
          <w:lang w:val="es-CO" w:eastAsia="es-CO"/>
        </w:rPr>
        <w:br/>
      </w:r>
      <w:r w:rsidRPr="00284778">
        <w:rPr>
          <w:sz w:val="24"/>
          <w:szCs w:val="24"/>
          <w:lang w:eastAsia="es-CO"/>
        </w:rPr>
        <w:t>Que el artículo </w:t>
      </w:r>
      <w:hyperlink r:id="rId11" w:anchor="2" w:history="1">
        <w:r w:rsidRPr="00284778">
          <w:rPr>
            <w:sz w:val="24"/>
            <w:szCs w:val="24"/>
            <w:u w:val="single"/>
            <w:lang w:eastAsia="es-CO"/>
          </w:rPr>
          <w:t>2</w:t>
        </w:r>
      </w:hyperlink>
      <w:r w:rsidRPr="00284778">
        <w:rPr>
          <w:sz w:val="24"/>
          <w:szCs w:val="24"/>
          <w:lang w:eastAsia="es-CO"/>
        </w:rPr>
        <w:t> del Decreto Distrital 037 de 2017, </w:t>
      </w:r>
      <w:r w:rsidRPr="00284778">
        <w:rPr>
          <w:i/>
          <w:iCs/>
          <w:sz w:val="24"/>
          <w:szCs w:val="24"/>
          <w:lang w:eastAsia="es-CO"/>
        </w:rPr>
        <w:t>“Por medio del cual se modifica la estructura organizacional de la Secretaría Distrital de Cultura, Recreación y Deporte y se dictan otras disposiciones”</w:t>
      </w:r>
      <w:r w:rsidRPr="00284778">
        <w:rPr>
          <w:sz w:val="24"/>
          <w:szCs w:val="24"/>
          <w:lang w:eastAsia="es-CO"/>
        </w:rPr>
        <w:t>, dispone como objeto de la Secretaria Distrital de Cultura, Recreación y Deporte el de </w:t>
      </w:r>
      <w:r w:rsidRPr="00284778">
        <w:rPr>
          <w:i/>
          <w:iCs/>
          <w:sz w:val="24"/>
          <w:szCs w:val="24"/>
          <w:lang w:eastAsia="es-CO"/>
        </w:rPr>
        <w:t>"(…) orientar y liderar la formulación concertada de políticas, planes y programas en los campos cultural, patrimonial, recreativo y deportivo del Distrito Capital en coordinación con la Secretaria Distrital de Planeación y con la participación de las entidades a ella adscritas y vinculadas y la sociedad civil”</w:t>
      </w:r>
      <w:r w:rsidRPr="00284778">
        <w:rPr>
          <w:sz w:val="24"/>
          <w:szCs w:val="24"/>
          <w:lang w:eastAsia="es-CO"/>
        </w:rPr>
        <w:t>.</w:t>
      </w:r>
    </w:p>
    <w:p w14:paraId="4495CD0D" w14:textId="41E84F4D" w:rsidR="005F1E70" w:rsidRPr="00284778" w:rsidRDefault="005F1E70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es-CO"/>
        </w:rPr>
      </w:pPr>
    </w:p>
    <w:p w14:paraId="2178DC57" w14:textId="77777777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val="es-CO" w:eastAsia="es-CO"/>
        </w:rPr>
      </w:pPr>
      <w:r w:rsidRPr="00284778">
        <w:rPr>
          <w:sz w:val="24"/>
          <w:szCs w:val="24"/>
          <w:lang w:eastAsia="es-CO"/>
        </w:rPr>
        <w:t>Que los literales </w:t>
      </w:r>
      <w:hyperlink r:id="rId12" w:anchor="3.l.i" w:history="1">
        <w:r w:rsidRPr="00284778">
          <w:rPr>
            <w:sz w:val="24"/>
            <w:szCs w:val="24"/>
            <w:u w:val="single"/>
            <w:lang w:eastAsia="es-CO"/>
          </w:rPr>
          <w:t>i</w:t>
        </w:r>
      </w:hyperlink>
      <w:r w:rsidRPr="00284778">
        <w:rPr>
          <w:sz w:val="24"/>
          <w:szCs w:val="24"/>
          <w:lang w:eastAsia="es-CO"/>
        </w:rPr>
        <w:t>) y </w:t>
      </w:r>
      <w:hyperlink r:id="rId13" w:anchor="3.l.j" w:history="1">
        <w:r w:rsidRPr="00284778">
          <w:rPr>
            <w:sz w:val="24"/>
            <w:szCs w:val="24"/>
            <w:u w:val="single"/>
            <w:lang w:eastAsia="es-CO"/>
          </w:rPr>
          <w:t>j</w:t>
        </w:r>
      </w:hyperlink>
      <w:r w:rsidRPr="00284778">
        <w:rPr>
          <w:sz w:val="24"/>
          <w:szCs w:val="24"/>
          <w:lang w:eastAsia="es-CO"/>
        </w:rPr>
        <w:t>) del artículo 3 ídem, señalan como funciones de la Secretaría Distrital de Cultura, Recreación y Deporte las de </w:t>
      </w:r>
      <w:r w:rsidRPr="00284778">
        <w:rPr>
          <w:i/>
          <w:iCs/>
          <w:sz w:val="24"/>
          <w:szCs w:val="24"/>
          <w:lang w:val="es-CO" w:eastAsia="es-CO"/>
        </w:rPr>
        <w:t>“… i) Coordinar la ejecución de las políticas, planes y programas en los campos cultural, patrimonial, recreativo y del deporte que desarrollen las entidades adscritas y vinculadas y las localidades;… j. Gestionar la ejecución de las políticas, planes y proyectos culturales y artísticos, con el fin de garantizar el efectivo ejercicio de los derechos culturales y fortalecer los campos cultural, artístico, patrimonial y deportivo.”</w:t>
      </w:r>
      <w:r w:rsidRPr="00284778">
        <w:rPr>
          <w:sz w:val="24"/>
          <w:szCs w:val="24"/>
          <w:lang w:eastAsia="es-CO"/>
        </w:rPr>
        <w:t>, respectivamente.</w:t>
      </w:r>
    </w:p>
    <w:p w14:paraId="34A9B093" w14:textId="77777777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val="es-CO" w:eastAsia="es-CO"/>
        </w:rPr>
      </w:pPr>
      <w:r w:rsidRPr="00284778">
        <w:rPr>
          <w:sz w:val="24"/>
          <w:szCs w:val="24"/>
          <w:lang w:eastAsia="es-CO"/>
        </w:rPr>
        <w:t> </w:t>
      </w:r>
    </w:p>
    <w:p w14:paraId="0BB4455E" w14:textId="64F847DB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es-CO"/>
        </w:rPr>
      </w:pPr>
      <w:r w:rsidRPr="00284778">
        <w:rPr>
          <w:sz w:val="24"/>
          <w:szCs w:val="24"/>
          <w:lang w:eastAsia="es-CO"/>
        </w:rPr>
        <w:t>Que entre 2017 y 2019, en cumplimiento del artículo </w:t>
      </w:r>
      <w:hyperlink r:id="rId14" w:anchor="8" w:history="1">
        <w:r w:rsidRPr="00284778">
          <w:rPr>
            <w:sz w:val="24"/>
            <w:szCs w:val="24"/>
            <w:u w:val="single"/>
            <w:lang w:eastAsia="es-CO"/>
          </w:rPr>
          <w:t>8</w:t>
        </w:r>
      </w:hyperlink>
      <w:r w:rsidRPr="00284778">
        <w:rPr>
          <w:sz w:val="24"/>
          <w:szCs w:val="24"/>
          <w:lang w:eastAsia="es-CO"/>
        </w:rPr>
        <w:t>° del Decreto Distrital 541 de 2015, con el ánimo de fortalecer el Sistema Distrital de Formación Artística y Cultural - SIDFAC, la Secretaría Distrital de Cultura, Recreación y Deporte lideró la formulación el Plan Estratégico </w:t>
      </w:r>
      <w:bookmarkStart w:id="0" w:name="_Hlk27126276"/>
      <w:r w:rsidRPr="00284778">
        <w:rPr>
          <w:sz w:val="24"/>
          <w:szCs w:val="24"/>
          <w:lang w:eastAsia="es-CO"/>
        </w:rPr>
        <w:t>de Formación Artística y Cultural</w:t>
      </w:r>
      <w:bookmarkEnd w:id="0"/>
      <w:r w:rsidRPr="00284778">
        <w:rPr>
          <w:sz w:val="24"/>
          <w:szCs w:val="24"/>
          <w:lang w:eastAsia="es-CO"/>
        </w:rPr>
        <w:t> </w:t>
      </w:r>
      <w:r w:rsidR="001C2C9D" w:rsidRPr="00284778">
        <w:rPr>
          <w:sz w:val="24"/>
          <w:szCs w:val="24"/>
          <w:lang w:eastAsia="es-CO"/>
        </w:rPr>
        <w:t>–</w:t>
      </w:r>
      <w:r w:rsidRPr="00284778">
        <w:rPr>
          <w:sz w:val="24"/>
          <w:szCs w:val="24"/>
          <w:lang w:eastAsia="es-CO"/>
        </w:rPr>
        <w:t xml:space="preserve"> PEC</w:t>
      </w:r>
      <w:r w:rsidR="001C2C9D" w:rsidRPr="00284778">
        <w:rPr>
          <w:sz w:val="24"/>
          <w:szCs w:val="24"/>
          <w:lang w:eastAsia="es-CO"/>
        </w:rPr>
        <w:t>.</w:t>
      </w:r>
    </w:p>
    <w:p w14:paraId="23E98F20" w14:textId="77777777" w:rsidR="001C2C9D" w:rsidRPr="00284778" w:rsidRDefault="001C2C9D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es-CO"/>
        </w:rPr>
      </w:pPr>
    </w:p>
    <w:p w14:paraId="4748EACF" w14:textId="2376468A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284778">
        <w:rPr>
          <w:sz w:val="24"/>
          <w:szCs w:val="24"/>
          <w:shd w:val="clear" w:color="auto" w:fill="FFFFFF"/>
        </w:rPr>
        <w:t>Que mediante el artículo </w:t>
      </w:r>
      <w:hyperlink r:id="rId15" w:anchor="4" w:history="1">
        <w:r w:rsidRPr="00284778">
          <w:rPr>
            <w:rStyle w:val="Hipervnculo"/>
            <w:color w:val="auto"/>
            <w:sz w:val="24"/>
            <w:szCs w:val="24"/>
          </w:rPr>
          <w:t>4</w:t>
        </w:r>
      </w:hyperlink>
      <w:r w:rsidRPr="00284778">
        <w:rPr>
          <w:sz w:val="24"/>
          <w:szCs w:val="24"/>
          <w:shd w:val="clear" w:color="auto" w:fill="FFFFFF"/>
        </w:rPr>
        <w:t> del Decreto Distrital 421 de 2019, </w:t>
      </w:r>
      <w:r w:rsidRPr="00284778">
        <w:rPr>
          <w:i/>
          <w:iCs/>
          <w:sz w:val="24"/>
          <w:szCs w:val="24"/>
          <w:shd w:val="clear" w:color="auto" w:fill="FFFFFF"/>
        </w:rPr>
        <w:t>"Por medio del cual se expide el Decreto Único del Sector Educación de Bogotá",</w:t>
      </w:r>
      <w:r w:rsidRPr="00284778">
        <w:rPr>
          <w:sz w:val="24"/>
          <w:szCs w:val="24"/>
          <w:shd w:val="clear" w:color="auto" w:fill="FFFFFF"/>
        </w:rPr>
        <w:t> se compilaron y racionalizaron las normas de carácter reglamentario que rigen en el sector educación del Distrito Capital</w:t>
      </w:r>
    </w:p>
    <w:p w14:paraId="0B7CE198" w14:textId="50E7464E" w:rsidR="00BA3809" w:rsidRPr="00284778" w:rsidRDefault="00BA3809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5381001E" w14:textId="6C31F2AA" w:rsidR="00BA3809" w:rsidRPr="00284778" w:rsidRDefault="00D37CEC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</w:rPr>
      </w:pPr>
      <w:r w:rsidRPr="00284778">
        <w:rPr>
          <w:sz w:val="24"/>
          <w:szCs w:val="24"/>
          <w:shd w:val="clear" w:color="auto" w:fill="FFFFFF"/>
        </w:rPr>
        <w:lastRenderedPageBreak/>
        <w:t xml:space="preserve">Que teniendo en cuenta los ajustes </w:t>
      </w:r>
      <w:r w:rsidR="00BA3809" w:rsidRPr="00284778">
        <w:rPr>
          <w:sz w:val="24"/>
          <w:szCs w:val="24"/>
          <w:shd w:val="clear" w:color="auto" w:fill="FFFFFF"/>
        </w:rPr>
        <w:t>y la</w:t>
      </w:r>
      <w:r w:rsidRPr="00284778">
        <w:rPr>
          <w:sz w:val="24"/>
          <w:szCs w:val="24"/>
          <w:shd w:val="clear" w:color="auto" w:fill="FFFFFF"/>
        </w:rPr>
        <w:t>s</w:t>
      </w:r>
      <w:r w:rsidR="00BA3809" w:rsidRPr="00284778">
        <w:rPr>
          <w:sz w:val="24"/>
          <w:szCs w:val="24"/>
          <w:shd w:val="clear" w:color="auto" w:fill="FFFFFF"/>
        </w:rPr>
        <w:t xml:space="preserve"> actualizaci</w:t>
      </w:r>
      <w:r w:rsidRPr="00284778">
        <w:rPr>
          <w:sz w:val="24"/>
          <w:szCs w:val="24"/>
          <w:shd w:val="clear" w:color="auto" w:fill="FFFFFF"/>
        </w:rPr>
        <w:t>ones</w:t>
      </w:r>
      <w:r w:rsidR="00BA3809" w:rsidRPr="00284778">
        <w:rPr>
          <w:sz w:val="24"/>
          <w:szCs w:val="24"/>
          <w:shd w:val="clear" w:color="auto" w:fill="FFFFFF"/>
        </w:rPr>
        <w:t xml:space="preserve"> del marco normativo reglamentario del Sistema Distrital de Formación Artística y cultural </w:t>
      </w:r>
      <w:r w:rsidRPr="00284778">
        <w:rPr>
          <w:sz w:val="24"/>
          <w:szCs w:val="24"/>
          <w:shd w:val="clear" w:color="auto" w:fill="FFFFFF"/>
        </w:rPr>
        <w:t>–</w:t>
      </w:r>
      <w:r w:rsidR="00BA3809" w:rsidRPr="00284778">
        <w:rPr>
          <w:sz w:val="24"/>
          <w:szCs w:val="24"/>
          <w:shd w:val="clear" w:color="auto" w:fill="FFFFFF"/>
        </w:rPr>
        <w:t> SIDFAC</w:t>
      </w:r>
      <w:r w:rsidRPr="00284778">
        <w:rPr>
          <w:sz w:val="24"/>
          <w:szCs w:val="24"/>
          <w:shd w:val="clear" w:color="auto" w:fill="FFFFFF"/>
        </w:rPr>
        <w:t xml:space="preserve">, se profirió el </w:t>
      </w:r>
      <w:r w:rsidRPr="00284778">
        <w:rPr>
          <w:sz w:val="24"/>
          <w:szCs w:val="24"/>
        </w:rPr>
        <w:t>Decreto Distrital 863 de 2019 “</w:t>
      </w:r>
      <w:r w:rsidRPr="00284778">
        <w:rPr>
          <w:i/>
          <w:iCs/>
          <w:sz w:val="24"/>
          <w:szCs w:val="24"/>
          <w:lang w:eastAsia="es-CO"/>
        </w:rPr>
        <w:t>Por medio del cual se actualiza el Sistema Distrital de Formación Artística y Cultural - SIDFAC, y se reglamentan los Centros de Formación Artística y Cultural</w:t>
      </w:r>
      <w:r w:rsidRPr="00284778">
        <w:rPr>
          <w:sz w:val="24"/>
          <w:szCs w:val="24"/>
        </w:rPr>
        <w:t>’</w:t>
      </w:r>
    </w:p>
    <w:p w14:paraId="36D41F8D" w14:textId="77777777" w:rsidR="00BA3809" w:rsidRPr="00284778" w:rsidRDefault="00BA3809" w:rsidP="001C2C9D">
      <w:pPr>
        <w:spacing w:line="276" w:lineRule="auto"/>
        <w:jc w:val="both"/>
        <w:rPr>
          <w:sz w:val="24"/>
          <w:szCs w:val="24"/>
          <w:lang w:val="es-CO"/>
        </w:rPr>
      </w:pPr>
    </w:p>
    <w:p w14:paraId="3551B231" w14:textId="51902B2D" w:rsidR="003B5257" w:rsidRPr="00284778" w:rsidRDefault="006E25E5" w:rsidP="001C2C9D">
      <w:pPr>
        <w:pStyle w:val="LO-Normal"/>
        <w:spacing w:line="276" w:lineRule="auto"/>
        <w:jc w:val="both"/>
        <w:rPr>
          <w:rFonts w:ascii="Times New Roman" w:hAnsi="Times New Roman" w:cs="Times New Roman"/>
        </w:rPr>
      </w:pPr>
      <w:r w:rsidRPr="00284778">
        <w:rPr>
          <w:rFonts w:ascii="Times New Roman" w:hAnsi="Times New Roman" w:cs="Times New Roman"/>
        </w:rPr>
        <w:t xml:space="preserve">Que el </w:t>
      </w:r>
      <w:r w:rsidR="003B5257" w:rsidRPr="00284778">
        <w:rPr>
          <w:rFonts w:ascii="Times New Roman" w:hAnsi="Times New Roman" w:cs="Times New Roman"/>
        </w:rPr>
        <w:t>artículo 2</w:t>
      </w:r>
      <w:r w:rsidR="008B0A9B" w:rsidRPr="00284778">
        <w:rPr>
          <w:rFonts w:ascii="Times New Roman" w:hAnsi="Times New Roman" w:cs="Times New Roman"/>
        </w:rPr>
        <w:t xml:space="preserve">1 </w:t>
      </w:r>
      <w:r w:rsidR="003B5257" w:rsidRPr="00284778">
        <w:rPr>
          <w:rFonts w:ascii="Times New Roman" w:hAnsi="Times New Roman" w:cs="Times New Roman"/>
        </w:rPr>
        <w:t xml:space="preserve">el Decreto Distrital </w:t>
      </w:r>
      <w:r w:rsidR="008B0A9B" w:rsidRPr="00284778">
        <w:rPr>
          <w:rFonts w:ascii="Times New Roman" w:hAnsi="Times New Roman" w:cs="Times New Roman"/>
        </w:rPr>
        <w:t>863 de 20</w:t>
      </w:r>
      <w:r w:rsidR="001C2C9D" w:rsidRPr="00284778">
        <w:rPr>
          <w:rFonts w:ascii="Times New Roman" w:hAnsi="Times New Roman" w:cs="Times New Roman"/>
        </w:rPr>
        <w:t>19</w:t>
      </w:r>
      <w:r w:rsidR="003B5257" w:rsidRPr="00284778">
        <w:rPr>
          <w:rFonts w:ascii="Times New Roman" w:hAnsi="Times New Roman" w:cs="Times New Roman"/>
        </w:rPr>
        <w:t xml:space="preserve"> señalado, </w:t>
      </w:r>
      <w:r w:rsidRPr="00284778">
        <w:rPr>
          <w:rFonts w:ascii="Times New Roman" w:hAnsi="Times New Roman" w:cs="Times New Roman"/>
        </w:rPr>
        <w:t>establece:</w:t>
      </w:r>
      <w:r w:rsidR="003B5257" w:rsidRPr="00284778">
        <w:rPr>
          <w:rFonts w:ascii="Times New Roman" w:hAnsi="Times New Roman" w:cs="Times New Roman"/>
        </w:rPr>
        <w:t xml:space="preserve"> </w:t>
      </w:r>
    </w:p>
    <w:p w14:paraId="6AFA83DB" w14:textId="77777777" w:rsidR="001C2C9D" w:rsidRPr="00284778" w:rsidRDefault="001C2C9D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eastAsia="es-CO"/>
        </w:rPr>
      </w:pPr>
      <w:bookmarkStart w:id="1" w:name="_Hlk22848344"/>
    </w:p>
    <w:p w14:paraId="1BDBDC63" w14:textId="074A44D1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“Artículo 21. </w:t>
      </w:r>
      <w:bookmarkEnd w:id="1"/>
      <w:r w:rsidRPr="00284778">
        <w:rPr>
          <w:i/>
          <w:iCs/>
          <w:sz w:val="24"/>
          <w:szCs w:val="24"/>
          <w:lang w:eastAsia="es-CO"/>
        </w:rPr>
        <w:t>Integrantes de la Unidad Técnica de Apoyo. La Unidad Técnica de Apoyo estará conformada de la siguiente manera:</w:t>
      </w:r>
    </w:p>
    <w:p w14:paraId="5CA2718B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5EEAC872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proofErr w:type="spellStart"/>
      <w:proofErr w:type="gramStart"/>
      <w:r w:rsidRPr="00284778">
        <w:rPr>
          <w:i/>
          <w:iCs/>
          <w:sz w:val="24"/>
          <w:szCs w:val="24"/>
          <w:lang w:eastAsia="es-CO"/>
        </w:rPr>
        <w:t>a.El</w:t>
      </w:r>
      <w:proofErr w:type="spellEnd"/>
      <w:proofErr w:type="gramEnd"/>
      <w:r w:rsidRPr="00284778">
        <w:rPr>
          <w:i/>
          <w:iCs/>
          <w:sz w:val="24"/>
          <w:szCs w:val="24"/>
          <w:lang w:eastAsia="es-CO"/>
        </w:rPr>
        <w:t>/la Director/a de Arte, Cultura y Patrimonio de la Secretaría Distrital de Cultura, Recreación y Deporte – SCRD - o su delegado/a, quien la coordinará;</w:t>
      </w:r>
    </w:p>
    <w:p w14:paraId="7DBC8443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b. El/la </w:t>
      </w:r>
      <w:proofErr w:type="gramStart"/>
      <w:r w:rsidRPr="00284778">
        <w:rPr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de Formación Artística del Instituto Distrital de las Artes – IDARTES - o su delegado/a;</w:t>
      </w:r>
    </w:p>
    <w:p w14:paraId="3D0A138F" w14:textId="72A99823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b/>
          <w:bCs/>
          <w:i/>
          <w:iCs/>
          <w:sz w:val="24"/>
          <w:szCs w:val="24"/>
          <w:lang w:val="es-CO" w:eastAsia="es-CO"/>
        </w:rPr>
      </w:pPr>
      <w:proofErr w:type="spellStart"/>
      <w:r w:rsidRPr="00284778">
        <w:rPr>
          <w:b/>
          <w:bCs/>
          <w:i/>
          <w:iCs/>
          <w:sz w:val="24"/>
          <w:szCs w:val="24"/>
          <w:lang w:eastAsia="es-CO"/>
        </w:rPr>
        <w:t>c.El</w:t>
      </w:r>
      <w:proofErr w:type="spellEnd"/>
      <w:r w:rsidRPr="00284778">
        <w:rPr>
          <w:b/>
          <w:bCs/>
          <w:i/>
          <w:iCs/>
          <w:sz w:val="24"/>
          <w:szCs w:val="24"/>
          <w:lang w:eastAsia="es-CO"/>
        </w:rPr>
        <w:t xml:space="preserve">/la </w:t>
      </w:r>
      <w:proofErr w:type="gramStart"/>
      <w:r w:rsidRPr="00284778">
        <w:rPr>
          <w:b/>
          <w:bCs/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b/>
          <w:bCs/>
          <w:i/>
          <w:iCs/>
          <w:sz w:val="24"/>
          <w:szCs w:val="24"/>
          <w:lang w:eastAsia="es-CO"/>
        </w:rPr>
        <w:t>/a de Fomento y Desarrollo de la Orquesta Filarmónica de Bogotá – OFB - o su delegado/a;</w:t>
      </w:r>
    </w:p>
    <w:p w14:paraId="1618F891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proofErr w:type="spellStart"/>
      <w:r w:rsidRPr="00284778">
        <w:rPr>
          <w:i/>
          <w:iCs/>
          <w:sz w:val="24"/>
          <w:szCs w:val="24"/>
          <w:lang w:eastAsia="es-CO"/>
        </w:rPr>
        <w:t>d.El</w:t>
      </w:r>
      <w:proofErr w:type="spellEnd"/>
      <w:r w:rsidRPr="00284778">
        <w:rPr>
          <w:i/>
          <w:iCs/>
          <w:sz w:val="24"/>
          <w:szCs w:val="24"/>
          <w:lang w:eastAsia="es-CO"/>
        </w:rPr>
        <w:t xml:space="preserve">/la </w:t>
      </w:r>
      <w:proofErr w:type="gramStart"/>
      <w:r w:rsidRPr="00284778">
        <w:rPr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de Divulgación y Apropiación del Patrimonio Cultural del Instituto Distrital de Patrimonio Cultural – IDPC - o su delegado/a;</w:t>
      </w:r>
    </w:p>
    <w:p w14:paraId="66C3137F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e. El/la </w:t>
      </w:r>
      <w:proofErr w:type="gramStart"/>
      <w:r w:rsidRPr="00284778">
        <w:rPr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Artística y Cultural de la Fundación Gilberto Álzate Avendaño – FUGA-- o su delegado/a</w:t>
      </w:r>
    </w:p>
    <w:p w14:paraId="16FB5B58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f. El/la Subsecretario/a de Calidad y Pertinencia de la Secretaría de Educación del Distrito – SED - o su delegado/a.</w:t>
      </w:r>
    </w:p>
    <w:p w14:paraId="60232F21" w14:textId="77777777" w:rsidR="00C6521A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4CD23BD2" w14:textId="1C48EEFB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Parágrafo 1. La Secretaría Técnica de la Unidad Técnica de Apoyo estará a cargo de la Subdirección de Arte, Cultura y Patrimonio de la Secretaría Distrital de Cultura, Recreación y Deporte – SCRD.</w:t>
      </w:r>
    </w:p>
    <w:p w14:paraId="384DBD75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196A0700" w14:textId="01D2E436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sz w:val="24"/>
          <w:szCs w:val="24"/>
          <w:lang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Parágrafo 2. La Unidad Técnica de Apoyo sesionará ordinariamente seis (6) veces al año, y extraordinariamente cuando se requiera o cuando la coordinación o las dos terceras partes de los integrantes de la Comisión lo soliciten.” </w:t>
      </w:r>
      <w:r w:rsidRPr="00284778">
        <w:rPr>
          <w:sz w:val="24"/>
          <w:szCs w:val="24"/>
          <w:lang w:eastAsia="es-CO"/>
        </w:rPr>
        <w:t xml:space="preserve">Negrilla por fuera del texto inicial. </w:t>
      </w:r>
    </w:p>
    <w:p w14:paraId="128995CE" w14:textId="77777777" w:rsidR="008B0A9B" w:rsidRPr="00284778" w:rsidRDefault="008B0A9B" w:rsidP="001C2C9D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</w:p>
    <w:p w14:paraId="74BD7CC0" w14:textId="689E7B6E" w:rsidR="005A02B6" w:rsidRPr="00284778" w:rsidRDefault="005A02B6" w:rsidP="001C2C9D">
      <w:pPr>
        <w:spacing w:line="276" w:lineRule="auto"/>
        <w:jc w:val="both"/>
        <w:rPr>
          <w:rFonts w:eastAsia="SimSun;宋体"/>
          <w:i/>
          <w:iCs/>
          <w:sz w:val="24"/>
          <w:szCs w:val="24"/>
          <w:lang w:bidi="es-ES"/>
        </w:rPr>
      </w:pPr>
      <w:r w:rsidRPr="00284778">
        <w:rPr>
          <w:rFonts w:eastAsia="SimSun;宋体"/>
          <w:sz w:val="24"/>
          <w:szCs w:val="24"/>
          <w:lang w:bidi="es-ES"/>
        </w:rPr>
        <w:t>Que</w:t>
      </w:r>
      <w:r w:rsidR="008B0A9B" w:rsidRPr="00284778">
        <w:rPr>
          <w:rFonts w:eastAsia="SimSun;宋体"/>
          <w:sz w:val="24"/>
          <w:szCs w:val="24"/>
          <w:lang w:bidi="es-ES"/>
        </w:rPr>
        <w:t xml:space="preserve"> la Junta Directiva de la Orquesta Filarmónica profirió el </w:t>
      </w:r>
      <w:r w:rsidR="008B0A9B" w:rsidRPr="00284778">
        <w:rPr>
          <w:sz w:val="24"/>
          <w:szCs w:val="24"/>
          <w:lang w:eastAsia="es-CO"/>
        </w:rPr>
        <w:t>Acuerdo 003 del 29 de diciembre de 2016 "</w:t>
      </w:r>
      <w:r w:rsidR="008B0A9B" w:rsidRPr="00284778">
        <w:rPr>
          <w:i/>
          <w:iCs/>
          <w:sz w:val="24"/>
          <w:szCs w:val="24"/>
          <w:lang w:eastAsia="es-CO"/>
        </w:rPr>
        <w:t>Por el cual se establece la estructura organizacional de la Orquesta Filarmónica de Bogotá - OFB- y se señalan las funciones de sus dependencias</w:t>
      </w:r>
      <w:r w:rsidR="001F0903" w:rsidRPr="00284778">
        <w:rPr>
          <w:i/>
          <w:iCs/>
          <w:sz w:val="24"/>
          <w:szCs w:val="24"/>
          <w:lang w:eastAsia="es-CO"/>
        </w:rPr>
        <w:t>”</w:t>
      </w:r>
    </w:p>
    <w:p w14:paraId="2467C72A" w14:textId="77777777" w:rsidR="005A02B6" w:rsidRPr="00284778" w:rsidRDefault="005A02B6" w:rsidP="001C2C9D">
      <w:pPr>
        <w:spacing w:line="276" w:lineRule="auto"/>
        <w:jc w:val="both"/>
        <w:rPr>
          <w:rFonts w:eastAsia="SimSun;宋体"/>
          <w:i/>
          <w:iCs/>
          <w:sz w:val="24"/>
          <w:szCs w:val="24"/>
          <w:lang w:bidi="es-ES"/>
        </w:rPr>
      </w:pPr>
    </w:p>
    <w:p w14:paraId="092CF0CC" w14:textId="6ADADB13" w:rsidR="00AE4AFA" w:rsidRPr="00284778" w:rsidRDefault="00514A32" w:rsidP="001C2C9D">
      <w:pPr>
        <w:spacing w:line="276" w:lineRule="auto"/>
        <w:jc w:val="both"/>
        <w:rPr>
          <w:sz w:val="24"/>
          <w:szCs w:val="24"/>
          <w:lang w:eastAsia="es-CO"/>
        </w:rPr>
      </w:pPr>
      <w:r w:rsidRPr="00284778">
        <w:rPr>
          <w:rFonts w:eastAsia="SimSun;宋体"/>
          <w:sz w:val="24"/>
          <w:szCs w:val="24"/>
          <w:lang w:bidi="es-ES"/>
        </w:rPr>
        <w:t xml:space="preserve">Que </w:t>
      </w:r>
      <w:r w:rsidR="008B0A9B" w:rsidRPr="00284778">
        <w:rPr>
          <w:rFonts w:eastAsia="SimSun;宋体"/>
          <w:sz w:val="24"/>
          <w:szCs w:val="24"/>
          <w:lang w:bidi="es-ES"/>
        </w:rPr>
        <w:t xml:space="preserve">a través de la </w:t>
      </w:r>
      <w:r w:rsidR="008B0A9B" w:rsidRPr="00284778">
        <w:rPr>
          <w:sz w:val="24"/>
          <w:szCs w:val="24"/>
          <w:lang w:eastAsia="es-CO"/>
        </w:rPr>
        <w:t>Resolución No. 256 del 19 de septiembre de 2017</w:t>
      </w:r>
      <w:r w:rsidR="001F0903" w:rsidRPr="00284778">
        <w:rPr>
          <w:sz w:val="24"/>
          <w:szCs w:val="24"/>
          <w:lang w:eastAsia="es-CO"/>
        </w:rPr>
        <w:t xml:space="preserve"> “</w:t>
      </w:r>
      <w:r w:rsidR="001F0903" w:rsidRPr="00284778">
        <w:rPr>
          <w:i/>
          <w:iCs/>
          <w:sz w:val="24"/>
          <w:szCs w:val="24"/>
          <w:lang w:eastAsia="es-CO"/>
        </w:rPr>
        <w:t xml:space="preserve">Por la cual se adiciona la Resolución 500 del 29 de diciembre de 2016, de la Orquesta </w:t>
      </w:r>
      <w:r w:rsidR="006A1644" w:rsidRPr="00284778">
        <w:rPr>
          <w:i/>
          <w:iCs/>
          <w:sz w:val="24"/>
          <w:szCs w:val="24"/>
          <w:lang w:eastAsia="es-CO"/>
        </w:rPr>
        <w:t>Filarmónica</w:t>
      </w:r>
      <w:r w:rsidR="001F0903" w:rsidRPr="00284778">
        <w:rPr>
          <w:i/>
          <w:iCs/>
          <w:sz w:val="24"/>
          <w:szCs w:val="24"/>
          <w:lang w:eastAsia="es-CO"/>
        </w:rPr>
        <w:t xml:space="preserve"> de Bogotá -OFB”,</w:t>
      </w:r>
      <w:r w:rsidR="001F0903" w:rsidRPr="00284778">
        <w:rPr>
          <w:sz w:val="24"/>
          <w:szCs w:val="24"/>
          <w:lang w:eastAsia="es-CO"/>
        </w:rPr>
        <w:t xml:space="preserve"> la Directora General de la Orquesta Filarmónica de Bogotá- OFB, estableció las funciones de</w:t>
      </w:r>
      <w:r w:rsidR="008B0A9B" w:rsidRPr="00284778">
        <w:rPr>
          <w:sz w:val="24"/>
          <w:szCs w:val="24"/>
          <w:lang w:eastAsia="es-CO"/>
        </w:rPr>
        <w:t xml:space="preserve"> las áreas de trabajo de la Dirección de Fomento y Desarrollo de la OFB</w:t>
      </w:r>
      <w:r w:rsidR="001F0903" w:rsidRPr="00284778">
        <w:rPr>
          <w:sz w:val="24"/>
          <w:szCs w:val="24"/>
          <w:lang w:eastAsia="es-CO"/>
        </w:rPr>
        <w:t>, entre las cuales se encuentr</w:t>
      </w:r>
      <w:r w:rsidR="00AE4AFA" w:rsidRPr="00284778">
        <w:rPr>
          <w:sz w:val="24"/>
          <w:szCs w:val="24"/>
          <w:lang w:eastAsia="es-CO"/>
        </w:rPr>
        <w:t>a entre otras,</w:t>
      </w:r>
      <w:r w:rsidR="001F0903" w:rsidRPr="00284778">
        <w:rPr>
          <w:sz w:val="24"/>
          <w:szCs w:val="24"/>
          <w:lang w:eastAsia="es-CO"/>
        </w:rPr>
        <w:t xml:space="preserve"> las funciones del área de formación</w:t>
      </w:r>
      <w:r w:rsidR="00AE4AFA" w:rsidRPr="00284778">
        <w:rPr>
          <w:sz w:val="24"/>
          <w:szCs w:val="24"/>
          <w:lang w:eastAsia="es-CO"/>
        </w:rPr>
        <w:t xml:space="preserve">: </w:t>
      </w:r>
    </w:p>
    <w:p w14:paraId="555B86A4" w14:textId="77777777" w:rsidR="00AE4AFA" w:rsidRDefault="00AE4AFA" w:rsidP="001C2C9D">
      <w:pPr>
        <w:spacing w:line="276" w:lineRule="auto"/>
        <w:jc w:val="both"/>
        <w:rPr>
          <w:sz w:val="24"/>
          <w:szCs w:val="24"/>
          <w:lang w:eastAsia="es-CO"/>
        </w:rPr>
      </w:pPr>
    </w:p>
    <w:p w14:paraId="72943427" w14:textId="77777777" w:rsidR="00284778" w:rsidRPr="00284778" w:rsidRDefault="00284778" w:rsidP="001C2C9D">
      <w:pPr>
        <w:spacing w:line="276" w:lineRule="auto"/>
        <w:jc w:val="both"/>
        <w:rPr>
          <w:sz w:val="24"/>
          <w:szCs w:val="24"/>
          <w:lang w:eastAsia="es-CO"/>
        </w:rPr>
      </w:pPr>
    </w:p>
    <w:p w14:paraId="7BABC030" w14:textId="69135C44" w:rsidR="00AE4AFA" w:rsidRPr="00284778" w:rsidRDefault="00657FFE" w:rsidP="001C2C9D">
      <w:pPr>
        <w:spacing w:line="276" w:lineRule="auto"/>
        <w:jc w:val="both"/>
        <w:rPr>
          <w:i/>
          <w:iCs/>
          <w:sz w:val="24"/>
          <w:szCs w:val="24"/>
          <w:lang w:eastAsia="es-CO"/>
        </w:rPr>
      </w:pPr>
      <w:r w:rsidRPr="00284778">
        <w:rPr>
          <w:sz w:val="24"/>
          <w:szCs w:val="24"/>
          <w:lang w:eastAsia="es-CO"/>
        </w:rPr>
        <w:lastRenderedPageBreak/>
        <w:t>“</w:t>
      </w:r>
      <w:r w:rsidR="00AE4AFA" w:rsidRPr="00284778">
        <w:rPr>
          <w:sz w:val="24"/>
          <w:szCs w:val="24"/>
          <w:lang w:eastAsia="es-CO"/>
        </w:rPr>
        <w:t>1</w:t>
      </w:r>
      <w:r w:rsidR="00AE4AFA" w:rsidRPr="00284778">
        <w:rPr>
          <w:i/>
          <w:iCs/>
          <w:sz w:val="24"/>
          <w:szCs w:val="24"/>
          <w:lang w:eastAsia="es-CO"/>
        </w:rPr>
        <w:t>. Diseñar, dirigir y ejecutar los proyectos educativos de la OFB</w:t>
      </w:r>
      <w:r w:rsidRPr="00284778">
        <w:rPr>
          <w:i/>
          <w:iCs/>
          <w:sz w:val="24"/>
          <w:szCs w:val="24"/>
          <w:lang w:eastAsia="es-CO"/>
        </w:rPr>
        <w:t>.</w:t>
      </w:r>
    </w:p>
    <w:p w14:paraId="682A2076" w14:textId="1AE061A4" w:rsidR="00AE4AFA" w:rsidRPr="00284778" w:rsidRDefault="00657FFE" w:rsidP="001C2C9D">
      <w:pPr>
        <w:spacing w:line="276" w:lineRule="auto"/>
        <w:jc w:val="both"/>
        <w:rPr>
          <w:i/>
          <w:iCs/>
          <w:sz w:val="24"/>
          <w:szCs w:val="24"/>
          <w:lang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 </w:t>
      </w:r>
      <w:r w:rsidR="00AE4AFA" w:rsidRPr="00284778">
        <w:rPr>
          <w:i/>
          <w:iCs/>
          <w:sz w:val="24"/>
          <w:szCs w:val="24"/>
          <w:lang w:eastAsia="es-CO"/>
        </w:rPr>
        <w:t>2. Dirigir, organizar, ejecutar y hacer seguimiento a estrategias, programas y proyectos orientados a la atención de la población beneficiaria de los procesos de formación musical de la OFB.</w:t>
      </w:r>
    </w:p>
    <w:p w14:paraId="7C9E71D4" w14:textId="72A1ED61" w:rsidR="00AE4AFA" w:rsidRPr="00284778" w:rsidRDefault="00AE4AFA" w:rsidP="001C2C9D">
      <w:pPr>
        <w:spacing w:line="276" w:lineRule="auto"/>
        <w:jc w:val="both"/>
        <w:rPr>
          <w:i/>
          <w:iCs/>
          <w:sz w:val="24"/>
          <w:szCs w:val="24"/>
          <w:lang w:eastAsia="es-CO"/>
        </w:rPr>
      </w:pPr>
      <w:r w:rsidRPr="00284778">
        <w:rPr>
          <w:i/>
          <w:iCs/>
          <w:sz w:val="24"/>
          <w:szCs w:val="24"/>
          <w:lang w:eastAsia="es-CO"/>
        </w:rPr>
        <w:t>3. Coordinar con la Secretaria Distrital de Educación, los Fondos de Desarrollo Local y demás entidades vinculadas, el desarrollo de acciones pedagógicas musicales, para los habitantes de</w:t>
      </w:r>
      <w:r w:rsidR="00657FFE" w:rsidRPr="00284778">
        <w:rPr>
          <w:i/>
          <w:iCs/>
          <w:sz w:val="24"/>
          <w:szCs w:val="24"/>
          <w:lang w:eastAsia="es-CO"/>
        </w:rPr>
        <w:t>l Distrito”</w:t>
      </w:r>
      <w:r w:rsidRPr="00284778">
        <w:rPr>
          <w:i/>
          <w:iCs/>
          <w:sz w:val="24"/>
          <w:szCs w:val="24"/>
          <w:lang w:eastAsia="es-CO"/>
        </w:rPr>
        <w:t xml:space="preserve">. </w:t>
      </w:r>
    </w:p>
    <w:p w14:paraId="37B0420F" w14:textId="423F74B0" w:rsidR="00077F0B" w:rsidRPr="00284778" w:rsidRDefault="008B0A9B" w:rsidP="00C6521A">
      <w:pPr>
        <w:spacing w:line="276" w:lineRule="auto"/>
        <w:jc w:val="both"/>
        <w:rPr>
          <w:bCs/>
          <w:sz w:val="24"/>
          <w:szCs w:val="24"/>
        </w:rPr>
      </w:pPr>
      <w:r w:rsidRPr="00284778">
        <w:rPr>
          <w:i/>
          <w:iCs/>
          <w:sz w:val="24"/>
          <w:szCs w:val="24"/>
          <w:lang w:eastAsia="es-CO"/>
        </w:rPr>
        <w:br/>
      </w:r>
      <w:r w:rsidR="00A07FBD" w:rsidRPr="00284778">
        <w:rPr>
          <w:sz w:val="24"/>
          <w:szCs w:val="24"/>
        </w:rPr>
        <w:t xml:space="preserve">Que </w:t>
      </w:r>
      <w:bookmarkStart w:id="2" w:name="_Hlk45626863"/>
      <w:r w:rsidR="00A07FBD" w:rsidRPr="00284778">
        <w:rPr>
          <w:sz w:val="24"/>
          <w:szCs w:val="24"/>
        </w:rPr>
        <w:t>con el fin de dar cumplimiento a lo dispuesto en el</w:t>
      </w:r>
      <w:r w:rsidR="00657FFE" w:rsidRPr="00284778">
        <w:rPr>
          <w:sz w:val="24"/>
          <w:szCs w:val="24"/>
          <w:lang w:eastAsia="es-CO"/>
        </w:rPr>
        <w:t xml:space="preserve"> Acuerdo 003 del 29 de diciembre de 2016 y en </w:t>
      </w:r>
      <w:r w:rsidR="00657FFE" w:rsidRPr="00284778">
        <w:rPr>
          <w:rFonts w:eastAsia="SimSun;宋体"/>
          <w:sz w:val="24"/>
          <w:szCs w:val="24"/>
          <w:lang w:bidi="es-ES"/>
        </w:rPr>
        <w:t xml:space="preserve">la </w:t>
      </w:r>
      <w:r w:rsidR="00657FFE" w:rsidRPr="00284778">
        <w:rPr>
          <w:sz w:val="24"/>
          <w:szCs w:val="24"/>
          <w:lang w:eastAsia="es-CO"/>
        </w:rPr>
        <w:t>Resolución No. 256 del 19 de septiembre de 2017</w:t>
      </w:r>
      <w:bookmarkEnd w:id="2"/>
      <w:r w:rsidR="00A07FBD" w:rsidRPr="00284778">
        <w:rPr>
          <w:sz w:val="24"/>
          <w:szCs w:val="24"/>
        </w:rPr>
        <w:t xml:space="preserve">, se hace necesario </w:t>
      </w:r>
      <w:r w:rsidR="00657FFE" w:rsidRPr="00284778">
        <w:rPr>
          <w:sz w:val="24"/>
          <w:szCs w:val="24"/>
        </w:rPr>
        <w:t xml:space="preserve">modificar el Literal </w:t>
      </w:r>
      <w:r w:rsidR="006A1644" w:rsidRPr="00284778">
        <w:rPr>
          <w:sz w:val="24"/>
          <w:szCs w:val="24"/>
        </w:rPr>
        <w:t>c</w:t>
      </w:r>
      <w:r w:rsidR="00657FFE" w:rsidRPr="00284778">
        <w:rPr>
          <w:sz w:val="24"/>
          <w:szCs w:val="24"/>
        </w:rPr>
        <w:t xml:space="preserve"> </w:t>
      </w:r>
      <w:r w:rsidR="00077F0B" w:rsidRPr="00284778">
        <w:rPr>
          <w:sz w:val="24"/>
          <w:szCs w:val="24"/>
        </w:rPr>
        <w:t xml:space="preserve">del artículo </w:t>
      </w:r>
      <w:r w:rsidR="00657FFE" w:rsidRPr="00284778">
        <w:rPr>
          <w:sz w:val="24"/>
          <w:szCs w:val="24"/>
        </w:rPr>
        <w:t>21</w:t>
      </w:r>
      <w:r w:rsidR="00077F0B" w:rsidRPr="00284778">
        <w:rPr>
          <w:sz w:val="24"/>
          <w:szCs w:val="24"/>
        </w:rPr>
        <w:t xml:space="preserve"> </w:t>
      </w:r>
      <w:r w:rsidR="00657FFE" w:rsidRPr="00284778">
        <w:rPr>
          <w:bCs/>
          <w:sz w:val="24"/>
          <w:szCs w:val="24"/>
        </w:rPr>
        <w:t>del Decreto Distrital 863 de 20</w:t>
      </w:r>
      <w:r w:rsidR="006A1644" w:rsidRPr="00284778">
        <w:rPr>
          <w:bCs/>
          <w:sz w:val="24"/>
          <w:szCs w:val="24"/>
        </w:rPr>
        <w:t>19</w:t>
      </w:r>
      <w:r w:rsidR="00C6521A" w:rsidRPr="00284778">
        <w:rPr>
          <w:bCs/>
          <w:sz w:val="24"/>
          <w:szCs w:val="24"/>
        </w:rPr>
        <w:t xml:space="preserve">, </w:t>
      </w:r>
      <w:bookmarkStart w:id="3" w:name="_Hlk45626816"/>
      <w:r w:rsidR="00077F0B" w:rsidRPr="00284778">
        <w:rPr>
          <w:sz w:val="24"/>
          <w:szCs w:val="24"/>
        </w:rPr>
        <w:t xml:space="preserve">con el fin de </w:t>
      </w:r>
      <w:r w:rsidR="00C6521A" w:rsidRPr="00284778">
        <w:rPr>
          <w:sz w:val="24"/>
          <w:szCs w:val="24"/>
        </w:rPr>
        <w:t>indicar,</w:t>
      </w:r>
      <w:r w:rsidR="00657FFE" w:rsidRPr="00284778">
        <w:rPr>
          <w:sz w:val="24"/>
          <w:szCs w:val="24"/>
        </w:rPr>
        <w:t xml:space="preserve"> que es </w:t>
      </w:r>
      <w:r w:rsidR="006A1644" w:rsidRPr="00284778">
        <w:rPr>
          <w:sz w:val="24"/>
          <w:szCs w:val="24"/>
          <w:lang w:eastAsia="es-CO"/>
        </w:rPr>
        <w:t>el/la Director/a de Fomento y Desarrollo o su delegado</w:t>
      </w:r>
      <w:r w:rsidR="006A1644" w:rsidRPr="00284778">
        <w:rPr>
          <w:i/>
          <w:iCs/>
          <w:sz w:val="24"/>
          <w:szCs w:val="24"/>
          <w:lang w:eastAsia="es-CO"/>
        </w:rPr>
        <w:t>/a</w:t>
      </w:r>
      <w:r w:rsidR="006A1644" w:rsidRPr="00284778">
        <w:rPr>
          <w:b/>
          <w:bCs/>
          <w:i/>
          <w:iCs/>
          <w:sz w:val="24"/>
          <w:szCs w:val="24"/>
          <w:lang w:eastAsia="es-CO"/>
        </w:rPr>
        <w:t xml:space="preserve"> </w:t>
      </w:r>
      <w:r w:rsidR="00657FFE" w:rsidRPr="00284778">
        <w:rPr>
          <w:sz w:val="24"/>
          <w:szCs w:val="24"/>
          <w:lang w:eastAsia="es-CO"/>
        </w:rPr>
        <w:t xml:space="preserve">de la Orquesta Filarmónica de Bogotá- OFB la encargada de integrar la </w:t>
      </w:r>
      <w:proofErr w:type="gramStart"/>
      <w:r w:rsidR="00657FFE" w:rsidRPr="00284778">
        <w:rPr>
          <w:sz w:val="24"/>
          <w:szCs w:val="24"/>
          <w:lang w:eastAsia="es-CO"/>
        </w:rPr>
        <w:t>Unidad  Técnica</w:t>
      </w:r>
      <w:proofErr w:type="gramEnd"/>
      <w:r w:rsidR="00657FFE" w:rsidRPr="00284778">
        <w:rPr>
          <w:sz w:val="24"/>
          <w:szCs w:val="24"/>
          <w:lang w:eastAsia="es-CO"/>
        </w:rPr>
        <w:t xml:space="preserve"> de Apoyo</w:t>
      </w:r>
      <w:r w:rsidR="00C6521A" w:rsidRPr="00284778">
        <w:rPr>
          <w:i/>
          <w:iCs/>
          <w:sz w:val="24"/>
          <w:szCs w:val="24"/>
          <w:lang w:eastAsia="es-CO"/>
        </w:rPr>
        <w:t xml:space="preserve"> del </w:t>
      </w:r>
      <w:r w:rsidR="00C6521A" w:rsidRPr="00284778">
        <w:rPr>
          <w:sz w:val="24"/>
          <w:szCs w:val="24"/>
          <w:lang w:eastAsia="es-CO"/>
        </w:rPr>
        <w:t>Sistema Distrital de Formación Artística y Cultural - SIDFAC</w:t>
      </w:r>
    </w:p>
    <w:p w14:paraId="7FE30E0A" w14:textId="77777777" w:rsidR="00A07FBD" w:rsidRPr="00284778" w:rsidRDefault="00A07FBD" w:rsidP="001C2C9D">
      <w:pPr>
        <w:spacing w:line="276" w:lineRule="auto"/>
        <w:jc w:val="both"/>
        <w:rPr>
          <w:sz w:val="24"/>
          <w:szCs w:val="24"/>
        </w:rPr>
      </w:pPr>
    </w:p>
    <w:bookmarkEnd w:id="3"/>
    <w:p w14:paraId="449E989C" w14:textId="77777777" w:rsidR="00356B64" w:rsidRPr="00284778" w:rsidRDefault="00356B64" w:rsidP="001C2C9D">
      <w:pPr>
        <w:spacing w:line="276" w:lineRule="auto"/>
        <w:jc w:val="both"/>
        <w:rPr>
          <w:sz w:val="24"/>
          <w:szCs w:val="24"/>
        </w:rPr>
      </w:pPr>
      <w:r w:rsidRPr="00284778">
        <w:rPr>
          <w:sz w:val="24"/>
          <w:szCs w:val="24"/>
        </w:rPr>
        <w:t>En mérito de lo expuesto,</w:t>
      </w:r>
    </w:p>
    <w:p w14:paraId="33CE7DDA" w14:textId="55C1A4C1" w:rsidR="00A3637C" w:rsidRPr="00284778" w:rsidRDefault="00A3637C" w:rsidP="001C2C9D">
      <w:pPr>
        <w:spacing w:line="276" w:lineRule="auto"/>
        <w:jc w:val="center"/>
        <w:rPr>
          <w:sz w:val="24"/>
          <w:szCs w:val="24"/>
        </w:rPr>
      </w:pPr>
      <w:r w:rsidRPr="00284778">
        <w:rPr>
          <w:b/>
          <w:sz w:val="24"/>
          <w:szCs w:val="24"/>
        </w:rPr>
        <w:t>DECRETA:</w:t>
      </w:r>
    </w:p>
    <w:p w14:paraId="13BEF049" w14:textId="77777777" w:rsidR="00A3637C" w:rsidRPr="00284778" w:rsidRDefault="00A3637C" w:rsidP="001C2C9D">
      <w:pPr>
        <w:spacing w:line="276" w:lineRule="auto"/>
        <w:jc w:val="both"/>
        <w:rPr>
          <w:sz w:val="24"/>
          <w:szCs w:val="24"/>
        </w:rPr>
      </w:pPr>
    </w:p>
    <w:p w14:paraId="1F14DD10" w14:textId="0985E4B2" w:rsidR="006E25E5" w:rsidRPr="00284778" w:rsidRDefault="00A3637C" w:rsidP="001C2C9D">
      <w:pPr>
        <w:spacing w:line="276" w:lineRule="auto"/>
        <w:jc w:val="both"/>
        <w:rPr>
          <w:bCs/>
          <w:i/>
          <w:iCs/>
          <w:sz w:val="24"/>
          <w:szCs w:val="24"/>
        </w:rPr>
      </w:pPr>
      <w:r w:rsidRPr="00284778">
        <w:rPr>
          <w:b/>
          <w:sz w:val="24"/>
          <w:szCs w:val="24"/>
        </w:rPr>
        <w:t>Artículo 1</w:t>
      </w:r>
      <w:r w:rsidR="00077F0B" w:rsidRPr="00284778">
        <w:rPr>
          <w:b/>
          <w:sz w:val="24"/>
          <w:szCs w:val="24"/>
        </w:rPr>
        <w:t xml:space="preserve">.- </w:t>
      </w:r>
      <w:r w:rsidR="00657FFE" w:rsidRPr="00284778">
        <w:rPr>
          <w:sz w:val="24"/>
          <w:szCs w:val="24"/>
        </w:rPr>
        <w:t>Modificar</w:t>
      </w:r>
      <w:r w:rsidR="00077F0B" w:rsidRPr="00284778">
        <w:rPr>
          <w:sz w:val="24"/>
          <w:szCs w:val="24"/>
        </w:rPr>
        <w:t xml:space="preserve"> </w:t>
      </w:r>
      <w:r w:rsidR="00657FFE" w:rsidRPr="00284778">
        <w:rPr>
          <w:sz w:val="24"/>
          <w:szCs w:val="24"/>
        </w:rPr>
        <w:t xml:space="preserve">del artículo 21 </w:t>
      </w:r>
      <w:r w:rsidR="00657FFE" w:rsidRPr="00284778">
        <w:rPr>
          <w:bCs/>
          <w:sz w:val="24"/>
          <w:szCs w:val="24"/>
        </w:rPr>
        <w:t>del Decreto Distrital 863 de 20</w:t>
      </w:r>
      <w:r w:rsidR="00FB34B9" w:rsidRPr="00284778">
        <w:rPr>
          <w:bCs/>
          <w:sz w:val="24"/>
          <w:szCs w:val="24"/>
        </w:rPr>
        <w:t>19</w:t>
      </w:r>
      <w:r w:rsidR="00657FFE" w:rsidRPr="00284778">
        <w:rPr>
          <w:bCs/>
          <w:sz w:val="24"/>
          <w:szCs w:val="24"/>
        </w:rPr>
        <w:t xml:space="preserve"> “</w:t>
      </w:r>
      <w:r w:rsidR="00657FFE" w:rsidRPr="00284778">
        <w:rPr>
          <w:bCs/>
          <w:i/>
          <w:iCs/>
          <w:sz w:val="24"/>
          <w:szCs w:val="24"/>
          <w:shd w:val="clear" w:color="auto" w:fill="FFFFFF"/>
        </w:rPr>
        <w:t xml:space="preserve">Por medio del cual se actualiza el Sistema Distrital de Formación Artística y Cultural - SIDFAC, y se reglamentan los Centros de Formación Artística y Cultural” </w:t>
      </w:r>
      <w:r w:rsidR="00657FFE" w:rsidRPr="00284778">
        <w:rPr>
          <w:bCs/>
          <w:i/>
          <w:iCs/>
          <w:sz w:val="24"/>
          <w:szCs w:val="24"/>
        </w:rPr>
        <w:t>y se dictan otras disposiciones.”</w:t>
      </w:r>
      <w:r w:rsidR="00C6521A" w:rsidRPr="00284778">
        <w:rPr>
          <w:bCs/>
          <w:i/>
          <w:iCs/>
          <w:sz w:val="24"/>
          <w:szCs w:val="24"/>
        </w:rPr>
        <w:t xml:space="preserve">; </w:t>
      </w:r>
      <w:r w:rsidR="00C6521A" w:rsidRPr="00284778">
        <w:rPr>
          <w:bCs/>
          <w:sz w:val="24"/>
          <w:szCs w:val="24"/>
        </w:rPr>
        <w:t xml:space="preserve">el cual quedará </w:t>
      </w:r>
      <w:r w:rsidR="006A1644" w:rsidRPr="00284778">
        <w:rPr>
          <w:bCs/>
          <w:sz w:val="24"/>
          <w:szCs w:val="24"/>
        </w:rPr>
        <w:t>así</w:t>
      </w:r>
      <w:r w:rsidR="00C6521A" w:rsidRPr="00284778">
        <w:rPr>
          <w:bCs/>
          <w:i/>
          <w:iCs/>
          <w:sz w:val="24"/>
          <w:szCs w:val="24"/>
        </w:rPr>
        <w:t xml:space="preserve">: </w:t>
      </w:r>
    </w:p>
    <w:p w14:paraId="0A16C0FE" w14:textId="25F68912" w:rsidR="00C6521A" w:rsidRPr="00284778" w:rsidRDefault="00C6521A" w:rsidP="001C2C9D">
      <w:pPr>
        <w:spacing w:line="276" w:lineRule="auto"/>
        <w:jc w:val="both"/>
        <w:rPr>
          <w:bCs/>
          <w:i/>
          <w:iCs/>
          <w:sz w:val="24"/>
          <w:szCs w:val="24"/>
        </w:rPr>
      </w:pPr>
    </w:p>
    <w:p w14:paraId="2C560CC0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“Artículo 21. Integrantes de la Unidad Técnica de Apoyo. La Unidad Técnica de Apoyo estará conformada de la siguiente manera:</w:t>
      </w:r>
    </w:p>
    <w:p w14:paraId="7C33D9A5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6C317C1C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proofErr w:type="spellStart"/>
      <w:proofErr w:type="gramStart"/>
      <w:r w:rsidRPr="00284778">
        <w:rPr>
          <w:i/>
          <w:iCs/>
          <w:sz w:val="24"/>
          <w:szCs w:val="24"/>
          <w:lang w:eastAsia="es-CO"/>
        </w:rPr>
        <w:t>a.El</w:t>
      </w:r>
      <w:proofErr w:type="spellEnd"/>
      <w:proofErr w:type="gramEnd"/>
      <w:r w:rsidRPr="00284778">
        <w:rPr>
          <w:i/>
          <w:iCs/>
          <w:sz w:val="24"/>
          <w:szCs w:val="24"/>
          <w:lang w:eastAsia="es-CO"/>
        </w:rPr>
        <w:t>/la Director/a de Arte, Cultura y Patrimonio de la Secretaría Distrital de Cultura, Recreación y Deporte – SCRD - o su delegado/a, quien la coordinará;</w:t>
      </w:r>
    </w:p>
    <w:p w14:paraId="7B2D11A3" w14:textId="67150B7A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b. El/la </w:t>
      </w:r>
      <w:r w:rsidR="006A1644" w:rsidRPr="00284778">
        <w:rPr>
          <w:i/>
          <w:iCs/>
          <w:sz w:val="24"/>
          <w:szCs w:val="24"/>
          <w:lang w:eastAsia="es-CO"/>
        </w:rPr>
        <w:t>subd</w:t>
      </w:r>
      <w:r w:rsidRPr="00284778">
        <w:rPr>
          <w:i/>
          <w:iCs/>
          <w:sz w:val="24"/>
          <w:szCs w:val="24"/>
          <w:lang w:eastAsia="es-CO"/>
        </w:rPr>
        <w:t>irector/a de Formación Artística del Instituto Distrital de las Artes – IDARTES - o su delegado/a;</w:t>
      </w:r>
    </w:p>
    <w:p w14:paraId="327F1946" w14:textId="429FCD3B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proofErr w:type="spellStart"/>
      <w:r w:rsidRPr="00284778">
        <w:rPr>
          <w:i/>
          <w:iCs/>
          <w:sz w:val="24"/>
          <w:szCs w:val="24"/>
          <w:lang w:eastAsia="es-CO"/>
        </w:rPr>
        <w:t>c.El</w:t>
      </w:r>
      <w:proofErr w:type="spellEnd"/>
      <w:r w:rsidRPr="00284778">
        <w:rPr>
          <w:i/>
          <w:iCs/>
          <w:sz w:val="24"/>
          <w:szCs w:val="24"/>
          <w:lang w:eastAsia="es-CO"/>
        </w:rPr>
        <w:t xml:space="preserve">/la </w:t>
      </w:r>
      <w:proofErr w:type="gramStart"/>
      <w:r w:rsidR="006A1644" w:rsidRPr="00284778">
        <w:rPr>
          <w:i/>
          <w:iCs/>
          <w:sz w:val="24"/>
          <w:szCs w:val="24"/>
          <w:lang w:eastAsia="es-CO"/>
        </w:rPr>
        <w:t>D</w:t>
      </w:r>
      <w:r w:rsidRPr="00284778">
        <w:rPr>
          <w:i/>
          <w:iCs/>
          <w:sz w:val="24"/>
          <w:szCs w:val="24"/>
          <w:lang w:eastAsia="es-CO"/>
        </w:rPr>
        <w:t>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de Fomento y Desarrollo de la Orquesta Filarmónica de Bogotá – OFB - o su delegado/a;</w:t>
      </w:r>
    </w:p>
    <w:p w14:paraId="50F96B98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proofErr w:type="spellStart"/>
      <w:r w:rsidRPr="00284778">
        <w:rPr>
          <w:i/>
          <w:iCs/>
          <w:sz w:val="24"/>
          <w:szCs w:val="24"/>
          <w:lang w:eastAsia="es-CO"/>
        </w:rPr>
        <w:t>d.El</w:t>
      </w:r>
      <w:proofErr w:type="spellEnd"/>
      <w:r w:rsidRPr="00284778">
        <w:rPr>
          <w:i/>
          <w:iCs/>
          <w:sz w:val="24"/>
          <w:szCs w:val="24"/>
          <w:lang w:eastAsia="es-CO"/>
        </w:rPr>
        <w:t xml:space="preserve">/la </w:t>
      </w:r>
      <w:proofErr w:type="gramStart"/>
      <w:r w:rsidRPr="00284778">
        <w:rPr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de Divulgación y Apropiación del Patrimonio Cultural del Instituto Distrital de Patrimonio Cultural – IDPC - o su delegado/a;</w:t>
      </w:r>
    </w:p>
    <w:p w14:paraId="0BA185E8" w14:textId="07911FB6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 xml:space="preserve">e. El/la </w:t>
      </w:r>
      <w:proofErr w:type="gramStart"/>
      <w:r w:rsidRPr="00284778">
        <w:rPr>
          <w:i/>
          <w:iCs/>
          <w:sz w:val="24"/>
          <w:szCs w:val="24"/>
          <w:lang w:eastAsia="es-CO"/>
        </w:rPr>
        <w:t>Subdirector</w:t>
      </w:r>
      <w:proofErr w:type="gramEnd"/>
      <w:r w:rsidRPr="00284778">
        <w:rPr>
          <w:i/>
          <w:iCs/>
          <w:sz w:val="24"/>
          <w:szCs w:val="24"/>
          <w:lang w:eastAsia="es-CO"/>
        </w:rPr>
        <w:t>/a Artística y Cultural de la Fundación Gilberto Álzate Avendaño – FUGA- o su delegado/a</w:t>
      </w:r>
    </w:p>
    <w:p w14:paraId="4E9AC708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f. El/la Subsecretario/a de Calidad y Pertinencia de la Secretaría de Educación del Distrito – SED - o su delegado/a.</w:t>
      </w:r>
    </w:p>
    <w:p w14:paraId="22D26F20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7DFDE3B5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Parágrafo 1. La Secretaría Técnica de la Unidad Técnica de Apoyo estará a cargo de la Subdirección de Arte, Cultura y Patrimonio de la Secretaría Distrital de Cultura, Recreación y Deporte – SCRD.</w:t>
      </w:r>
    </w:p>
    <w:p w14:paraId="101582BB" w14:textId="77777777" w:rsidR="00C6521A" w:rsidRPr="00284778" w:rsidRDefault="00C6521A" w:rsidP="00C6521A">
      <w:pPr>
        <w:shd w:val="clear" w:color="auto" w:fill="FFFFFF"/>
        <w:suppressAutoHyphens w:val="0"/>
        <w:spacing w:line="276" w:lineRule="auto"/>
        <w:jc w:val="both"/>
        <w:rPr>
          <w:i/>
          <w:iCs/>
          <w:sz w:val="24"/>
          <w:szCs w:val="24"/>
          <w:lang w:val="es-CO" w:eastAsia="es-CO"/>
        </w:rPr>
      </w:pPr>
      <w:r w:rsidRPr="00284778">
        <w:rPr>
          <w:i/>
          <w:iCs/>
          <w:sz w:val="24"/>
          <w:szCs w:val="24"/>
          <w:lang w:eastAsia="es-CO"/>
        </w:rPr>
        <w:t> </w:t>
      </w:r>
    </w:p>
    <w:p w14:paraId="7DF5453C" w14:textId="2444E9AC" w:rsidR="00C6521A" w:rsidRPr="00284778" w:rsidRDefault="00C6521A" w:rsidP="00C6521A">
      <w:pPr>
        <w:spacing w:line="276" w:lineRule="auto"/>
        <w:jc w:val="both"/>
        <w:rPr>
          <w:i/>
          <w:iCs/>
          <w:sz w:val="24"/>
          <w:szCs w:val="24"/>
        </w:rPr>
      </w:pPr>
      <w:r w:rsidRPr="00284778">
        <w:rPr>
          <w:i/>
          <w:iCs/>
          <w:sz w:val="24"/>
          <w:szCs w:val="24"/>
          <w:lang w:eastAsia="es-CO"/>
        </w:rPr>
        <w:lastRenderedPageBreak/>
        <w:t>Parágrafo 2. La Unidad Técnica de Apoyo sesionará ordinariamente seis (6) veces al año, y extraordinariamente cuando se requiera o cuando la coordinación o las dos terceras partes de los integrantes de la Comisión lo soliciten.”</w:t>
      </w:r>
    </w:p>
    <w:p w14:paraId="7E717FA8" w14:textId="77777777" w:rsidR="00955D24" w:rsidRPr="00284778" w:rsidRDefault="00955D24" w:rsidP="001C2C9D">
      <w:pPr>
        <w:spacing w:line="276" w:lineRule="auto"/>
        <w:jc w:val="both"/>
        <w:rPr>
          <w:sz w:val="24"/>
          <w:szCs w:val="24"/>
        </w:rPr>
      </w:pPr>
    </w:p>
    <w:p w14:paraId="7C6D03F9" w14:textId="33B39261" w:rsidR="00C862FF" w:rsidRPr="00284778" w:rsidRDefault="00A3637C" w:rsidP="001C2C9D">
      <w:pPr>
        <w:spacing w:line="276" w:lineRule="auto"/>
        <w:jc w:val="both"/>
        <w:rPr>
          <w:sz w:val="24"/>
          <w:szCs w:val="24"/>
          <w:lang w:val="es-CO" w:eastAsia="es-CO"/>
        </w:rPr>
      </w:pPr>
      <w:r w:rsidRPr="00284778">
        <w:rPr>
          <w:b/>
          <w:sz w:val="24"/>
          <w:szCs w:val="24"/>
        </w:rPr>
        <w:t>Artículo 2.-</w:t>
      </w:r>
      <w:r w:rsidRPr="00284778">
        <w:rPr>
          <w:sz w:val="24"/>
          <w:szCs w:val="24"/>
        </w:rPr>
        <w:t xml:space="preserve"> </w:t>
      </w:r>
      <w:r w:rsidR="00217744" w:rsidRPr="00284778">
        <w:rPr>
          <w:sz w:val="24"/>
          <w:szCs w:val="24"/>
        </w:rPr>
        <w:t xml:space="preserve">El presente Decreto rige a partir </w:t>
      </w:r>
      <w:r w:rsidR="00C862FF" w:rsidRPr="00284778">
        <w:rPr>
          <w:sz w:val="24"/>
          <w:szCs w:val="24"/>
        </w:rPr>
        <w:t xml:space="preserve">de la </w:t>
      </w:r>
      <w:r w:rsidR="00C862FF" w:rsidRPr="00284778">
        <w:rPr>
          <w:sz w:val="24"/>
          <w:szCs w:val="24"/>
          <w:lang w:val="es-CO" w:eastAsia="es-CO"/>
        </w:rPr>
        <w:t>la fecha de su </w:t>
      </w:r>
      <w:hyperlink r:id="rId16" w:history="1">
        <w:r w:rsidR="00C862FF" w:rsidRPr="00284778">
          <w:rPr>
            <w:sz w:val="24"/>
            <w:szCs w:val="24"/>
            <w:lang w:val="es-CO" w:eastAsia="es-CO"/>
          </w:rPr>
          <w:t>publicación</w:t>
        </w:r>
      </w:hyperlink>
      <w:r w:rsidR="00C862FF" w:rsidRPr="00284778">
        <w:rPr>
          <w:sz w:val="24"/>
          <w:szCs w:val="24"/>
          <w:lang w:val="es-CO" w:eastAsia="es-CO"/>
        </w:rPr>
        <w:t xml:space="preserve">, las demás disposiciones previstas en el Decreto Distrital </w:t>
      </w:r>
      <w:r w:rsidR="00FB34B9" w:rsidRPr="00284778">
        <w:rPr>
          <w:sz w:val="24"/>
          <w:szCs w:val="24"/>
          <w:lang w:val="es-CO" w:eastAsia="es-CO"/>
        </w:rPr>
        <w:t>863 de 20</w:t>
      </w:r>
      <w:r w:rsidR="006A1644" w:rsidRPr="00284778">
        <w:rPr>
          <w:sz w:val="24"/>
          <w:szCs w:val="24"/>
          <w:lang w:val="es-CO" w:eastAsia="es-CO"/>
        </w:rPr>
        <w:t>19</w:t>
      </w:r>
      <w:r w:rsidR="00FB34B9" w:rsidRPr="00284778">
        <w:rPr>
          <w:sz w:val="24"/>
          <w:szCs w:val="24"/>
          <w:lang w:val="es-CO" w:eastAsia="es-CO"/>
        </w:rPr>
        <w:t xml:space="preserve"> </w:t>
      </w:r>
      <w:r w:rsidR="00C862FF" w:rsidRPr="00284778">
        <w:rPr>
          <w:sz w:val="24"/>
          <w:szCs w:val="24"/>
          <w:lang w:val="es-CO" w:eastAsia="es-CO"/>
        </w:rPr>
        <w:t>que no fueron modificadas continúan vigentes.</w:t>
      </w:r>
    </w:p>
    <w:p w14:paraId="1FE3E63A" w14:textId="77777777" w:rsidR="005F1E70" w:rsidRPr="00284778" w:rsidRDefault="005F1E70" w:rsidP="005F1E70">
      <w:pPr>
        <w:suppressAutoHyphens w:val="0"/>
        <w:spacing w:line="276" w:lineRule="auto"/>
        <w:rPr>
          <w:sz w:val="24"/>
          <w:szCs w:val="24"/>
          <w:lang w:val="es-CO" w:eastAsia="es-CO"/>
        </w:rPr>
      </w:pPr>
    </w:p>
    <w:p w14:paraId="1DC477F9" w14:textId="1F016A2B" w:rsidR="005F1E70" w:rsidRPr="00284778" w:rsidRDefault="005F1E70" w:rsidP="005F1E70">
      <w:pPr>
        <w:suppressAutoHyphens w:val="0"/>
        <w:spacing w:line="276" w:lineRule="auto"/>
        <w:rPr>
          <w:sz w:val="24"/>
          <w:szCs w:val="24"/>
          <w:lang w:val="es-CO" w:eastAsia="es-CO"/>
        </w:rPr>
      </w:pPr>
      <w:r w:rsidRPr="00284778">
        <w:rPr>
          <w:sz w:val="24"/>
          <w:szCs w:val="24"/>
          <w:lang w:val="es-CO" w:eastAsia="es-CO"/>
        </w:rPr>
        <w:t>Dado en Bogotá, D.C., a los ___días del mes de ___ del año 2020.</w:t>
      </w:r>
    </w:p>
    <w:p w14:paraId="1452AA3F" w14:textId="77777777" w:rsidR="005F1E70" w:rsidRPr="00284778" w:rsidRDefault="005F1E70" w:rsidP="005F1E70">
      <w:pPr>
        <w:suppressAutoHyphens w:val="0"/>
        <w:spacing w:line="276" w:lineRule="auto"/>
        <w:rPr>
          <w:sz w:val="24"/>
          <w:szCs w:val="24"/>
          <w:lang w:val="es-CO" w:eastAsia="es-CO"/>
        </w:rPr>
      </w:pPr>
    </w:p>
    <w:p w14:paraId="41918452" w14:textId="068E0640" w:rsidR="00E85948" w:rsidRPr="00284778" w:rsidRDefault="00E85948" w:rsidP="005F1E70">
      <w:pPr>
        <w:spacing w:line="276" w:lineRule="auto"/>
        <w:rPr>
          <w:sz w:val="24"/>
          <w:szCs w:val="24"/>
          <w:lang w:val="es-CO" w:eastAsia="es-CO"/>
        </w:rPr>
      </w:pPr>
    </w:p>
    <w:p w14:paraId="5E802BB0" w14:textId="07B3FCD9" w:rsidR="00C862FF" w:rsidRPr="00284778" w:rsidRDefault="00C862FF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PUBLÍQUESE Y CÚMPLASE.</w:t>
      </w:r>
    </w:p>
    <w:p w14:paraId="1EF7BEC4" w14:textId="4259F653" w:rsidR="005F1E70" w:rsidRPr="00284778" w:rsidRDefault="005F1E70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</w:p>
    <w:p w14:paraId="104B93EA" w14:textId="77777777" w:rsidR="005F1E70" w:rsidRPr="00284778" w:rsidRDefault="005F1E70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</w:p>
    <w:p w14:paraId="45FFD2AE" w14:textId="77777777" w:rsidR="005F1E70" w:rsidRPr="00284778" w:rsidRDefault="005F1E70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</w:p>
    <w:p w14:paraId="78AEECDE" w14:textId="0E5AA1DA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CLAUDIA NAYIBE LÓPEZ HERNÁNDEZ</w:t>
      </w:r>
    </w:p>
    <w:p w14:paraId="69C1EE44" w14:textId="77777777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 </w:t>
      </w:r>
    </w:p>
    <w:p w14:paraId="4FDE9D04" w14:textId="77777777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Alcaldesa Mayor</w:t>
      </w:r>
    </w:p>
    <w:p w14:paraId="754D2667" w14:textId="77777777" w:rsidR="005F1E70" w:rsidRPr="00284778" w:rsidRDefault="005F1E70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</w:p>
    <w:p w14:paraId="2A3A7507" w14:textId="536C1ACE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 </w:t>
      </w:r>
    </w:p>
    <w:p w14:paraId="34BCC74C" w14:textId="3E762F9B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 NICOLÁS FRANCISCO MONTERO DOMÍNGUEZ</w:t>
      </w:r>
    </w:p>
    <w:p w14:paraId="49367F15" w14:textId="77777777" w:rsidR="00C862FF" w:rsidRPr="00284778" w:rsidRDefault="00C862FF" w:rsidP="001C2C9D">
      <w:pPr>
        <w:suppressAutoHyphens w:val="0"/>
        <w:spacing w:line="276" w:lineRule="auto"/>
        <w:jc w:val="center"/>
        <w:rPr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 </w:t>
      </w:r>
    </w:p>
    <w:p w14:paraId="4AB6259D" w14:textId="570D1E9B" w:rsidR="00C862FF" w:rsidRPr="00284778" w:rsidRDefault="00C862FF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  <w:r w:rsidRPr="00284778">
        <w:rPr>
          <w:b/>
          <w:bCs/>
          <w:sz w:val="24"/>
          <w:szCs w:val="24"/>
          <w:lang w:val="es-CO" w:eastAsia="es-CO"/>
        </w:rPr>
        <w:t>Secretario Distrital de Cultura</w:t>
      </w:r>
    </w:p>
    <w:p w14:paraId="2D5BFD39" w14:textId="3D0E302D" w:rsidR="005F1E70" w:rsidRPr="00284778" w:rsidRDefault="005F1E70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</w:p>
    <w:p w14:paraId="645AF83A" w14:textId="77777777" w:rsidR="005F1E70" w:rsidRPr="00284778" w:rsidRDefault="005F1E70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</w:p>
    <w:p w14:paraId="24C783EA" w14:textId="151C7902" w:rsidR="00FB34B9" w:rsidRPr="00284778" w:rsidRDefault="00FB34B9" w:rsidP="001C2C9D">
      <w:pPr>
        <w:suppressAutoHyphens w:val="0"/>
        <w:spacing w:line="276" w:lineRule="auto"/>
        <w:jc w:val="center"/>
        <w:rPr>
          <w:b/>
          <w:bCs/>
          <w:sz w:val="24"/>
          <w:szCs w:val="24"/>
          <w:lang w:val="es-CO" w:eastAsia="es-CO"/>
        </w:rPr>
      </w:pPr>
    </w:p>
    <w:p w14:paraId="3161910C" w14:textId="2AC94DA2" w:rsidR="00FB34B9" w:rsidRPr="00284778" w:rsidRDefault="00C862FF" w:rsidP="001C2C9D">
      <w:pPr>
        <w:spacing w:line="276" w:lineRule="auto"/>
        <w:jc w:val="both"/>
        <w:rPr>
          <w:sz w:val="16"/>
          <w:szCs w:val="16"/>
        </w:rPr>
      </w:pPr>
      <w:r w:rsidRPr="00284778">
        <w:rPr>
          <w:sz w:val="16"/>
          <w:szCs w:val="16"/>
          <w:lang w:val="es-CO" w:eastAsia="es-CO"/>
        </w:rPr>
        <w:t> </w:t>
      </w:r>
      <w:r w:rsidR="00217744" w:rsidRPr="00284778">
        <w:rPr>
          <w:sz w:val="16"/>
          <w:szCs w:val="16"/>
        </w:rPr>
        <w:t xml:space="preserve">Proyectó: </w:t>
      </w:r>
      <w:r w:rsidR="00FB34B9" w:rsidRPr="00284778">
        <w:rPr>
          <w:sz w:val="16"/>
          <w:szCs w:val="16"/>
        </w:rPr>
        <w:t>Lía Margarita Cabarcas Romero – Abogada Contratista DACP-SCRD</w:t>
      </w:r>
    </w:p>
    <w:p w14:paraId="37B7EE18" w14:textId="2C3DDA69" w:rsidR="00FB34B9" w:rsidRPr="00284778" w:rsidRDefault="00FB34B9" w:rsidP="001C2C9D">
      <w:pPr>
        <w:spacing w:line="276" w:lineRule="auto"/>
        <w:jc w:val="both"/>
        <w:rPr>
          <w:sz w:val="16"/>
          <w:szCs w:val="16"/>
        </w:rPr>
      </w:pPr>
      <w:r w:rsidRPr="00284778">
        <w:rPr>
          <w:sz w:val="16"/>
          <w:szCs w:val="16"/>
        </w:rPr>
        <w:tab/>
        <w:t xml:space="preserve">  </w:t>
      </w:r>
      <w:r w:rsidR="00E85948" w:rsidRPr="00284778">
        <w:rPr>
          <w:sz w:val="16"/>
          <w:szCs w:val="16"/>
        </w:rPr>
        <w:t xml:space="preserve"> </w:t>
      </w:r>
      <w:r w:rsidR="006A1644" w:rsidRPr="00284778">
        <w:rPr>
          <w:sz w:val="16"/>
          <w:szCs w:val="16"/>
        </w:rPr>
        <w:t>María</w:t>
      </w:r>
      <w:r w:rsidRPr="00284778">
        <w:rPr>
          <w:sz w:val="16"/>
          <w:szCs w:val="16"/>
        </w:rPr>
        <w:t xml:space="preserve"> Jimena Gamboa – Contratista SACP - SCRD </w:t>
      </w:r>
    </w:p>
    <w:p w14:paraId="2974CA33" w14:textId="77777777" w:rsidR="00FB34B9" w:rsidRPr="00284778" w:rsidRDefault="00FB34B9" w:rsidP="001C2C9D">
      <w:pPr>
        <w:spacing w:line="276" w:lineRule="auto"/>
        <w:jc w:val="both"/>
        <w:rPr>
          <w:sz w:val="16"/>
          <w:szCs w:val="16"/>
        </w:rPr>
      </w:pPr>
    </w:p>
    <w:p w14:paraId="4FF3885B" w14:textId="4349518F" w:rsidR="00FB34B9" w:rsidRPr="00284778" w:rsidRDefault="00226C41" w:rsidP="001C2C9D">
      <w:pPr>
        <w:pStyle w:val="Textbody"/>
        <w:tabs>
          <w:tab w:val="left" w:pos="851"/>
        </w:tabs>
        <w:spacing w:after="0" w:line="276" w:lineRule="auto"/>
        <w:jc w:val="both"/>
        <w:rPr>
          <w:rStyle w:val="Fuentedeprrafopredeter1"/>
          <w:sz w:val="16"/>
          <w:szCs w:val="16"/>
          <w:lang w:bidi="ar-SA"/>
        </w:rPr>
      </w:pPr>
      <w:r w:rsidRPr="00284778">
        <w:rPr>
          <w:sz w:val="16"/>
          <w:szCs w:val="16"/>
        </w:rPr>
        <w:t xml:space="preserve"> </w:t>
      </w:r>
      <w:r w:rsidR="00FB34B9" w:rsidRPr="00284778">
        <w:rPr>
          <w:rStyle w:val="Fuentedeprrafopredeter1"/>
          <w:sz w:val="16"/>
          <w:szCs w:val="16"/>
          <w:lang w:bidi="ar-SA"/>
        </w:rPr>
        <w:t xml:space="preserve">Revisó:    Martha Reyes Castillo- Profesional Especializado Oficina Asesora Jurídica  </w:t>
      </w:r>
    </w:p>
    <w:p w14:paraId="1B0CA601" w14:textId="5E511958" w:rsidR="006A1644" w:rsidRPr="00284778" w:rsidRDefault="00FB34B9" w:rsidP="001C2C9D">
      <w:pPr>
        <w:pStyle w:val="Textbody"/>
        <w:tabs>
          <w:tab w:val="left" w:pos="851"/>
        </w:tabs>
        <w:spacing w:after="0" w:line="276" w:lineRule="auto"/>
        <w:jc w:val="both"/>
        <w:rPr>
          <w:sz w:val="16"/>
          <w:szCs w:val="16"/>
        </w:rPr>
      </w:pPr>
      <w:r w:rsidRPr="00284778">
        <w:rPr>
          <w:rStyle w:val="Fuentedeprrafopredeter1"/>
          <w:sz w:val="16"/>
          <w:szCs w:val="16"/>
          <w:lang w:bidi="ar-SA"/>
        </w:rPr>
        <w:tab/>
      </w:r>
      <w:proofErr w:type="spellStart"/>
      <w:r w:rsidR="006A1644" w:rsidRPr="00284778">
        <w:rPr>
          <w:rStyle w:val="Fuentedeprrafopredeter1"/>
          <w:sz w:val="16"/>
          <w:szCs w:val="16"/>
          <w:lang w:bidi="ar-SA"/>
        </w:rPr>
        <w:t>Jhon</w:t>
      </w:r>
      <w:proofErr w:type="spellEnd"/>
      <w:r w:rsidR="006A1644" w:rsidRPr="00284778">
        <w:rPr>
          <w:rStyle w:val="Fuentedeprrafopredeter1"/>
          <w:sz w:val="16"/>
          <w:szCs w:val="16"/>
          <w:lang w:bidi="ar-SA"/>
        </w:rPr>
        <w:t xml:space="preserve"> Pardo Sánchez- </w:t>
      </w:r>
      <w:r w:rsidR="006A1644" w:rsidRPr="00284778">
        <w:rPr>
          <w:sz w:val="16"/>
          <w:szCs w:val="16"/>
        </w:rPr>
        <w:t>Contratista SACP – SCRD</w:t>
      </w:r>
    </w:p>
    <w:p w14:paraId="68461BF5" w14:textId="2578C6AD" w:rsidR="00475A60" w:rsidRPr="00284778" w:rsidRDefault="00475A60" w:rsidP="001C2C9D">
      <w:pPr>
        <w:pStyle w:val="Textbody"/>
        <w:tabs>
          <w:tab w:val="left" w:pos="851"/>
        </w:tabs>
        <w:spacing w:after="0" w:line="276" w:lineRule="auto"/>
        <w:jc w:val="both"/>
        <w:rPr>
          <w:sz w:val="16"/>
          <w:szCs w:val="16"/>
        </w:rPr>
      </w:pPr>
      <w:r w:rsidRPr="00284778">
        <w:rPr>
          <w:sz w:val="16"/>
          <w:szCs w:val="16"/>
        </w:rPr>
        <w:tab/>
      </w:r>
      <w:r w:rsidRPr="00284778">
        <w:rPr>
          <w:rStyle w:val="Fuentedeprrafopredeter1"/>
          <w:sz w:val="16"/>
          <w:szCs w:val="16"/>
          <w:lang w:bidi="ar-SA"/>
        </w:rPr>
        <w:t>Natalia Bonilla – Subdirectora de Arte Cultura y Patrimonio</w:t>
      </w:r>
    </w:p>
    <w:p w14:paraId="4AE9900F" w14:textId="77777777" w:rsidR="00FB34B9" w:rsidRPr="00284778" w:rsidRDefault="00FB34B9" w:rsidP="001C2C9D">
      <w:pPr>
        <w:pStyle w:val="Textbody"/>
        <w:tabs>
          <w:tab w:val="left" w:pos="851"/>
        </w:tabs>
        <w:spacing w:after="0" w:line="276" w:lineRule="auto"/>
        <w:jc w:val="both"/>
        <w:rPr>
          <w:sz w:val="16"/>
          <w:szCs w:val="16"/>
          <w:lang w:bidi="ar-SA"/>
        </w:rPr>
      </w:pPr>
    </w:p>
    <w:p w14:paraId="7D4863F7" w14:textId="77777777" w:rsidR="00FB34B9" w:rsidRPr="00284778" w:rsidRDefault="00FB34B9" w:rsidP="001C2C9D">
      <w:pPr>
        <w:pStyle w:val="Textbody"/>
        <w:tabs>
          <w:tab w:val="left" w:pos="851"/>
        </w:tabs>
        <w:spacing w:after="0" w:line="276" w:lineRule="auto"/>
        <w:jc w:val="both"/>
        <w:rPr>
          <w:sz w:val="16"/>
          <w:szCs w:val="16"/>
        </w:rPr>
      </w:pPr>
      <w:r w:rsidRPr="00284778">
        <w:rPr>
          <w:rStyle w:val="Fuentedeprrafopredeter1"/>
          <w:sz w:val="16"/>
          <w:szCs w:val="16"/>
          <w:lang w:bidi="ar-SA"/>
        </w:rPr>
        <w:t>Aprobó:</w:t>
      </w:r>
      <w:r w:rsidRPr="00284778">
        <w:rPr>
          <w:rStyle w:val="Fuentedeprrafopredeter1"/>
          <w:sz w:val="16"/>
          <w:szCs w:val="16"/>
          <w:lang w:bidi="ar-SA"/>
        </w:rPr>
        <w:tab/>
        <w:t xml:space="preserve">Alba de la Cruz Berrio Baquero: </w:t>
      </w:r>
      <w:proofErr w:type="gramStart"/>
      <w:r w:rsidRPr="00284778">
        <w:rPr>
          <w:rStyle w:val="Fuentedeprrafopredeter1"/>
          <w:sz w:val="16"/>
          <w:szCs w:val="16"/>
          <w:lang w:bidi="ar-SA"/>
        </w:rPr>
        <w:t>Jefe</w:t>
      </w:r>
      <w:proofErr w:type="gramEnd"/>
      <w:r w:rsidRPr="00284778">
        <w:rPr>
          <w:rStyle w:val="Fuentedeprrafopredeter1"/>
          <w:sz w:val="16"/>
          <w:szCs w:val="16"/>
          <w:lang w:bidi="ar-SA"/>
        </w:rPr>
        <w:t xml:space="preserve"> de OAJ. </w:t>
      </w:r>
    </w:p>
    <w:p w14:paraId="5D2FF6BC" w14:textId="4E11A430" w:rsidR="00FB34B9" w:rsidRPr="00284778" w:rsidRDefault="00FB34B9" w:rsidP="001C2C9D">
      <w:pPr>
        <w:pStyle w:val="Textbody"/>
        <w:tabs>
          <w:tab w:val="left" w:pos="851"/>
        </w:tabs>
        <w:spacing w:after="0" w:line="276" w:lineRule="auto"/>
        <w:jc w:val="both"/>
        <w:rPr>
          <w:rStyle w:val="Fuentedeprrafopredeter1"/>
          <w:sz w:val="16"/>
          <w:szCs w:val="16"/>
          <w:lang w:bidi="ar-SA"/>
        </w:rPr>
      </w:pPr>
      <w:r w:rsidRPr="00284778">
        <w:rPr>
          <w:rStyle w:val="Fuentedeprrafopredeter1"/>
          <w:sz w:val="16"/>
          <w:szCs w:val="16"/>
          <w:lang w:bidi="ar-SA"/>
        </w:rPr>
        <w:tab/>
        <w:t>Liliana González Jinete</w:t>
      </w:r>
      <w:r w:rsidR="006A1644" w:rsidRPr="00284778">
        <w:rPr>
          <w:rStyle w:val="Fuentedeprrafopredeter1"/>
          <w:sz w:val="16"/>
          <w:szCs w:val="16"/>
          <w:lang w:bidi="ar-SA"/>
        </w:rPr>
        <w:t xml:space="preserve"> -</w:t>
      </w:r>
      <w:r w:rsidRPr="00284778">
        <w:rPr>
          <w:rStyle w:val="Fuentedeprrafopredeter1"/>
          <w:sz w:val="16"/>
          <w:szCs w:val="16"/>
          <w:lang w:bidi="ar-SA"/>
        </w:rPr>
        <w:t xml:space="preserve"> </w:t>
      </w:r>
      <w:proofErr w:type="gramStart"/>
      <w:r w:rsidRPr="00284778">
        <w:rPr>
          <w:rStyle w:val="Fuentedeprrafopredeter1"/>
          <w:sz w:val="16"/>
          <w:szCs w:val="16"/>
          <w:lang w:bidi="ar-SA"/>
        </w:rPr>
        <w:t>Director</w:t>
      </w:r>
      <w:r w:rsidR="006A1644" w:rsidRPr="00284778">
        <w:rPr>
          <w:rStyle w:val="Fuentedeprrafopredeter1"/>
          <w:sz w:val="16"/>
          <w:szCs w:val="16"/>
          <w:lang w:bidi="ar-SA"/>
        </w:rPr>
        <w:t>a</w:t>
      </w:r>
      <w:proofErr w:type="gramEnd"/>
      <w:r w:rsidRPr="00284778">
        <w:rPr>
          <w:rStyle w:val="Fuentedeprrafopredeter1"/>
          <w:sz w:val="16"/>
          <w:szCs w:val="16"/>
          <w:lang w:bidi="ar-SA"/>
        </w:rPr>
        <w:t xml:space="preserve"> de la DACP.</w:t>
      </w:r>
    </w:p>
    <w:p w14:paraId="14197BD1" w14:textId="77777777" w:rsidR="00FB34B9" w:rsidRPr="00284778" w:rsidRDefault="00FB34B9" w:rsidP="001C2C9D">
      <w:pPr>
        <w:pStyle w:val="Textbody"/>
        <w:tabs>
          <w:tab w:val="left" w:pos="851"/>
        </w:tabs>
        <w:spacing w:line="276" w:lineRule="auto"/>
        <w:jc w:val="both"/>
        <w:rPr>
          <w:sz w:val="16"/>
          <w:szCs w:val="16"/>
        </w:rPr>
      </w:pPr>
    </w:p>
    <w:p w14:paraId="79FB1DE6" w14:textId="30AFBB85" w:rsidR="00A3637C" w:rsidRPr="00284778" w:rsidRDefault="00A3637C" w:rsidP="001C2C9D">
      <w:pPr>
        <w:spacing w:line="276" w:lineRule="auto"/>
        <w:jc w:val="both"/>
        <w:rPr>
          <w:sz w:val="24"/>
          <w:szCs w:val="24"/>
        </w:rPr>
      </w:pPr>
    </w:p>
    <w:sectPr w:rsidR="00A3637C" w:rsidRPr="00284778" w:rsidSect="005F1E70">
      <w:headerReference w:type="default" r:id="rId17"/>
      <w:footerReference w:type="default" r:id="rId18"/>
      <w:headerReference w:type="first" r:id="rId19"/>
      <w:footerReference w:type="first" r:id="rId20"/>
      <w:pgSz w:w="12240" w:h="20160" w:code="5"/>
      <w:pgMar w:top="3505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D74A" w14:textId="77777777" w:rsidR="00914DB9" w:rsidRDefault="00914DB9" w:rsidP="00A3637C">
      <w:r>
        <w:separator/>
      </w:r>
    </w:p>
  </w:endnote>
  <w:endnote w:type="continuationSeparator" w:id="0">
    <w:p w14:paraId="3BD6964B" w14:textId="77777777" w:rsidR="00914DB9" w:rsidRDefault="00914DB9" w:rsidP="00A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</w:font>
  <w:font w:name="Mangal;Cambri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50DF" w14:textId="34D1798B" w:rsidR="00C862FF" w:rsidRDefault="00C862FF">
    <w:pPr>
      <w:pStyle w:val="Piedepgina"/>
    </w:pPr>
    <w:r>
      <w:rPr>
        <w:noProof/>
        <w:lang w:val="es-CO" w:eastAsia="es-CO"/>
      </w:rPr>
      <w:drawing>
        <wp:inline distT="0" distB="0" distL="0" distR="0" wp14:anchorId="63309EB0" wp14:editId="4921DCA2">
          <wp:extent cx="5612130" cy="972820"/>
          <wp:effectExtent l="0" t="0" r="762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B77EA8" w14:textId="6A80FBAF" w:rsidR="00A3637C" w:rsidRDefault="00A3637C" w:rsidP="00A3637C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C368" w14:textId="721225DE" w:rsidR="005F1E70" w:rsidRDefault="005F1E70">
    <w:pPr>
      <w:pStyle w:val="Piedepgina"/>
    </w:pPr>
    <w:r>
      <w:rPr>
        <w:noProof/>
        <w:lang w:val="es-CO" w:eastAsia="es-CO"/>
      </w:rPr>
      <w:drawing>
        <wp:inline distT="0" distB="0" distL="0" distR="0" wp14:anchorId="3D43AE82" wp14:editId="07E79E62">
          <wp:extent cx="5612130" cy="972820"/>
          <wp:effectExtent l="0" t="0" r="762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10CE79" w14:textId="77777777" w:rsidR="005F1E70" w:rsidRDefault="005F1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811E" w14:textId="77777777" w:rsidR="00914DB9" w:rsidRDefault="00914DB9" w:rsidP="00A3637C">
      <w:r>
        <w:separator/>
      </w:r>
    </w:p>
  </w:footnote>
  <w:footnote w:type="continuationSeparator" w:id="0">
    <w:p w14:paraId="198A7E5A" w14:textId="77777777" w:rsidR="00914DB9" w:rsidRDefault="00914DB9" w:rsidP="00A3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992D" w14:textId="529FF890" w:rsidR="00A3637C" w:rsidRPr="00BA3809" w:rsidRDefault="00C862FF" w:rsidP="00C862FF">
    <w:pPr>
      <w:jc w:val="center"/>
      <w:rPr>
        <w:rFonts w:ascii="Century Gothic" w:hAnsi="Century Gothic"/>
        <w:b/>
        <w:bCs/>
        <w:sz w:val="22"/>
        <w:szCs w:val="22"/>
      </w:rPr>
    </w:pPr>
    <w:r>
      <w:rPr>
        <w:noProof/>
        <w:lang w:val="es-CO" w:eastAsia="es-CO"/>
      </w:rPr>
      <w:drawing>
        <wp:inline distT="0" distB="0" distL="0" distR="0" wp14:anchorId="5E0F9489" wp14:editId="16C23F03">
          <wp:extent cx="3057525" cy="61468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75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AE9593" w14:textId="77777777" w:rsidR="00C862FF" w:rsidRDefault="00C862FF" w:rsidP="00A3637C">
    <w:pPr>
      <w:jc w:val="both"/>
      <w:rPr>
        <w:rFonts w:ascii="Century Gothic" w:hAnsi="Century Gothic"/>
        <w:b/>
        <w:bCs/>
        <w:sz w:val="22"/>
        <w:szCs w:val="22"/>
      </w:rPr>
    </w:pPr>
  </w:p>
  <w:p w14:paraId="68043C78" w14:textId="4EAB24C6" w:rsidR="00A3637C" w:rsidRPr="00BA3809" w:rsidRDefault="00A3637C" w:rsidP="00A3637C">
    <w:pPr>
      <w:jc w:val="both"/>
      <w:rPr>
        <w:rFonts w:ascii="Century Gothic" w:hAnsi="Century Gothic" w:cs="Arial"/>
        <w:b/>
        <w:bCs/>
        <w:sz w:val="22"/>
        <w:szCs w:val="22"/>
      </w:rPr>
    </w:pPr>
    <w:r w:rsidRPr="00BA3809">
      <w:rPr>
        <w:rFonts w:ascii="Century Gothic" w:hAnsi="Century Gothic"/>
        <w:b/>
        <w:bCs/>
        <w:sz w:val="22"/>
        <w:szCs w:val="22"/>
      </w:rPr>
      <w:t xml:space="preserve">Continuación del Decreto </w:t>
    </w:r>
    <w:proofErr w:type="spellStart"/>
    <w:r w:rsidRPr="00BA3809">
      <w:rPr>
        <w:rFonts w:ascii="Century Gothic" w:hAnsi="Century Gothic"/>
        <w:b/>
        <w:bCs/>
        <w:sz w:val="22"/>
        <w:szCs w:val="22"/>
      </w:rPr>
      <w:t>N°</w:t>
    </w:r>
    <w:proofErr w:type="spellEnd"/>
    <w:r w:rsidRPr="00BA3809">
      <w:rPr>
        <w:rFonts w:ascii="Century Gothic" w:hAnsi="Century Gothic"/>
        <w:b/>
        <w:bCs/>
        <w:sz w:val="22"/>
        <w:szCs w:val="22"/>
      </w:rPr>
      <w:t xml:space="preserve">. ______________ DE _____________     </w:t>
    </w:r>
    <w:r w:rsidRPr="00BA3809">
      <w:rPr>
        <w:rFonts w:ascii="Century Gothic" w:hAnsi="Century Gothic"/>
        <w:b/>
        <w:bCs/>
        <w:sz w:val="22"/>
        <w:szCs w:val="22"/>
      </w:rPr>
      <w:tab/>
      <w:t xml:space="preserve">       Pág. </w:t>
    </w:r>
    <w:r w:rsidRPr="00BA3809">
      <w:rPr>
        <w:rFonts w:ascii="Century Gothic" w:hAnsi="Century Gothic" w:cs="Arial"/>
        <w:b/>
        <w:bCs/>
        <w:sz w:val="22"/>
        <w:szCs w:val="22"/>
      </w:rPr>
      <w:fldChar w:fldCharType="begin"/>
    </w:r>
    <w:r w:rsidRPr="00BA3809">
      <w:rPr>
        <w:rFonts w:ascii="Century Gothic" w:hAnsi="Century Gothic" w:cs="Arial"/>
        <w:b/>
        <w:bCs/>
        <w:sz w:val="22"/>
        <w:szCs w:val="22"/>
      </w:rPr>
      <w:instrText xml:space="preserve"> PAGE </w:instrText>
    </w:r>
    <w:r w:rsidRPr="00BA3809">
      <w:rPr>
        <w:rFonts w:ascii="Century Gothic" w:hAnsi="Century Gothic" w:cs="Arial"/>
        <w:b/>
        <w:bCs/>
        <w:sz w:val="22"/>
        <w:szCs w:val="22"/>
      </w:rPr>
      <w:fldChar w:fldCharType="separate"/>
    </w:r>
    <w:r w:rsidR="00284778">
      <w:rPr>
        <w:rFonts w:ascii="Century Gothic" w:hAnsi="Century Gothic" w:cs="Arial"/>
        <w:b/>
        <w:bCs/>
        <w:noProof/>
        <w:sz w:val="22"/>
        <w:szCs w:val="22"/>
      </w:rPr>
      <w:t>4</w:t>
    </w:r>
    <w:r w:rsidRPr="00BA3809">
      <w:rPr>
        <w:rFonts w:ascii="Century Gothic" w:hAnsi="Century Gothic" w:cs="Arial"/>
        <w:b/>
        <w:bCs/>
        <w:sz w:val="22"/>
        <w:szCs w:val="22"/>
      </w:rPr>
      <w:fldChar w:fldCharType="end"/>
    </w:r>
    <w:r w:rsidRPr="00BA3809">
      <w:rPr>
        <w:rFonts w:ascii="Century Gothic" w:hAnsi="Century Gothic" w:cs="Arial"/>
        <w:b/>
        <w:bCs/>
        <w:sz w:val="22"/>
        <w:szCs w:val="22"/>
      </w:rPr>
      <w:t xml:space="preserve"> de </w:t>
    </w:r>
    <w:r w:rsidRPr="00BA3809">
      <w:rPr>
        <w:rFonts w:ascii="Century Gothic" w:hAnsi="Century Gothic" w:cs="Arial"/>
        <w:b/>
        <w:bCs/>
        <w:sz w:val="22"/>
        <w:szCs w:val="22"/>
      </w:rPr>
      <w:fldChar w:fldCharType="begin"/>
    </w:r>
    <w:r w:rsidRPr="00BA3809">
      <w:rPr>
        <w:rFonts w:ascii="Century Gothic" w:hAnsi="Century Gothic" w:cs="Arial"/>
        <w:b/>
        <w:bCs/>
        <w:sz w:val="22"/>
        <w:szCs w:val="22"/>
      </w:rPr>
      <w:instrText xml:space="preserve"> NUMPAGES \* ARABIC </w:instrText>
    </w:r>
    <w:r w:rsidRPr="00BA3809">
      <w:rPr>
        <w:rFonts w:ascii="Century Gothic" w:hAnsi="Century Gothic" w:cs="Arial"/>
        <w:b/>
        <w:bCs/>
        <w:sz w:val="22"/>
        <w:szCs w:val="22"/>
      </w:rPr>
      <w:fldChar w:fldCharType="separate"/>
    </w:r>
    <w:r w:rsidR="00284778">
      <w:rPr>
        <w:rFonts w:ascii="Century Gothic" w:hAnsi="Century Gothic" w:cs="Arial"/>
        <w:b/>
        <w:bCs/>
        <w:noProof/>
        <w:sz w:val="22"/>
        <w:szCs w:val="22"/>
      </w:rPr>
      <w:t>4</w:t>
    </w:r>
    <w:r w:rsidRPr="00BA3809">
      <w:rPr>
        <w:rFonts w:ascii="Century Gothic" w:hAnsi="Century Gothic" w:cs="Arial"/>
        <w:b/>
        <w:bCs/>
        <w:sz w:val="22"/>
        <w:szCs w:val="22"/>
      </w:rPr>
      <w:fldChar w:fldCharType="end"/>
    </w:r>
  </w:p>
  <w:p w14:paraId="6D227177" w14:textId="70590844" w:rsidR="00D93358" w:rsidRPr="00BA3809" w:rsidRDefault="00D93358" w:rsidP="00D93358">
    <w:pPr>
      <w:tabs>
        <w:tab w:val="left" w:pos="6140"/>
      </w:tabs>
      <w:rPr>
        <w:rFonts w:ascii="Century Gothic" w:hAnsi="Century Gothic"/>
        <w:bCs/>
        <w:sz w:val="22"/>
        <w:szCs w:val="22"/>
      </w:rPr>
    </w:pPr>
  </w:p>
  <w:p w14:paraId="5D67C0B7" w14:textId="60859106" w:rsidR="00D93358" w:rsidRPr="00BA3809" w:rsidRDefault="00D93358" w:rsidP="00D93358">
    <w:pPr>
      <w:spacing w:before="100" w:after="100"/>
      <w:jc w:val="center"/>
      <w:rPr>
        <w:rFonts w:ascii="Century Gothic" w:hAnsi="Century Gothic"/>
        <w:bCs/>
        <w:sz w:val="22"/>
        <w:szCs w:val="22"/>
      </w:rPr>
    </w:pPr>
    <w:r w:rsidRPr="00BA3809">
      <w:rPr>
        <w:rFonts w:ascii="Century Gothic" w:hAnsi="Century Gothic"/>
        <w:bCs/>
        <w:sz w:val="22"/>
        <w:szCs w:val="22"/>
      </w:rPr>
      <w:t>“Por medio del cual se modifica el literal b del artículo 21 del Decreto Distrital 863 de 20</w:t>
    </w:r>
    <w:r w:rsidR="00FB34B9">
      <w:rPr>
        <w:rFonts w:ascii="Century Gothic" w:hAnsi="Century Gothic"/>
        <w:bCs/>
        <w:sz w:val="22"/>
        <w:szCs w:val="22"/>
      </w:rPr>
      <w:t>19</w:t>
    </w:r>
    <w:r w:rsidRPr="00BA3809">
      <w:rPr>
        <w:rFonts w:ascii="Century Gothic" w:hAnsi="Century Gothic"/>
        <w:bCs/>
        <w:sz w:val="22"/>
        <w:szCs w:val="22"/>
      </w:rPr>
      <w:t xml:space="preserve"> “</w:t>
    </w:r>
    <w:r w:rsidRPr="00BA3809">
      <w:rPr>
        <w:rFonts w:ascii="Century Gothic" w:hAnsi="Century Gothic" w:cs="Arial"/>
        <w:bCs/>
        <w:sz w:val="22"/>
        <w:szCs w:val="22"/>
        <w:shd w:val="clear" w:color="auto" w:fill="FFFFFF"/>
      </w:rPr>
      <w:t xml:space="preserve">Por medio del cual se actualiza el Sistema Distrital de Formación Artística y Cultural - SIDFAC, y se reglamentan los Centros de Formación Artística y Cultural” </w:t>
    </w:r>
    <w:r w:rsidRPr="00BA3809">
      <w:rPr>
        <w:rFonts w:ascii="Century Gothic" w:hAnsi="Century Gothic"/>
        <w:bCs/>
        <w:sz w:val="22"/>
        <w:szCs w:val="22"/>
      </w:rPr>
      <w:t>y se dictan otras disposiciones.”</w:t>
    </w:r>
  </w:p>
  <w:p w14:paraId="0590C1BB" w14:textId="77777777" w:rsidR="00A3637C" w:rsidRPr="00BA3809" w:rsidRDefault="00A3637C" w:rsidP="00A3637C">
    <w:pPr>
      <w:jc w:val="center"/>
      <w:rPr>
        <w:rFonts w:ascii="Century Gothic" w:hAnsi="Century Gothic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1338" w14:textId="77777777" w:rsidR="00C862FF" w:rsidRDefault="00C862FF" w:rsidP="00D93358">
    <w:pPr>
      <w:jc w:val="center"/>
      <w:rPr>
        <w:rFonts w:ascii="Century Gothic" w:hAnsi="Century Gothic"/>
        <w:bCs/>
        <w:sz w:val="22"/>
        <w:szCs w:val="22"/>
      </w:rPr>
    </w:pPr>
  </w:p>
  <w:p w14:paraId="44366685" w14:textId="29904028" w:rsidR="00C862FF" w:rsidRDefault="00C862FF" w:rsidP="00D93358">
    <w:pPr>
      <w:jc w:val="center"/>
      <w:rPr>
        <w:rFonts w:ascii="Century Gothic" w:hAnsi="Century Gothic"/>
        <w:bCs/>
        <w:sz w:val="22"/>
        <w:szCs w:val="22"/>
      </w:rPr>
    </w:pPr>
    <w:r>
      <w:rPr>
        <w:noProof/>
        <w:lang w:val="es-CO" w:eastAsia="es-CO"/>
      </w:rPr>
      <w:drawing>
        <wp:inline distT="0" distB="0" distL="0" distR="0" wp14:anchorId="1DFA0976" wp14:editId="1C49BFEC">
          <wp:extent cx="3057525" cy="61468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75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72481" w14:textId="77777777" w:rsidR="00C862FF" w:rsidRPr="00284778" w:rsidRDefault="00C862FF" w:rsidP="00D93358">
    <w:pPr>
      <w:jc w:val="center"/>
      <w:rPr>
        <w:bCs/>
        <w:sz w:val="22"/>
        <w:szCs w:val="22"/>
      </w:rPr>
    </w:pPr>
  </w:p>
  <w:p w14:paraId="58801B9D" w14:textId="7607DBC6" w:rsidR="00D93358" w:rsidRPr="00284778" w:rsidRDefault="00D93358" w:rsidP="00D93358">
    <w:pPr>
      <w:jc w:val="center"/>
      <w:rPr>
        <w:bCs/>
        <w:sz w:val="24"/>
        <w:szCs w:val="24"/>
      </w:rPr>
    </w:pPr>
    <w:r w:rsidRPr="00284778">
      <w:rPr>
        <w:bCs/>
        <w:sz w:val="24"/>
        <w:szCs w:val="24"/>
      </w:rPr>
      <w:t xml:space="preserve">DECRETO </w:t>
    </w:r>
    <w:proofErr w:type="gramStart"/>
    <w:r w:rsidRPr="00284778">
      <w:rPr>
        <w:bCs/>
        <w:sz w:val="24"/>
        <w:szCs w:val="24"/>
      </w:rPr>
      <w:t>No._</w:t>
    </w:r>
    <w:proofErr w:type="gramEnd"/>
    <w:r w:rsidRPr="00284778">
      <w:rPr>
        <w:bCs/>
        <w:sz w:val="24"/>
        <w:szCs w:val="24"/>
      </w:rPr>
      <w:t xml:space="preserve">______________ DE </w:t>
    </w:r>
  </w:p>
  <w:p w14:paraId="45B03AF7" w14:textId="77777777" w:rsidR="00D93358" w:rsidRPr="00284778" w:rsidRDefault="00D93358" w:rsidP="00D93358">
    <w:pPr>
      <w:jc w:val="center"/>
      <w:rPr>
        <w:bCs/>
        <w:sz w:val="24"/>
        <w:szCs w:val="24"/>
      </w:rPr>
    </w:pPr>
  </w:p>
  <w:p w14:paraId="14D2E2E9" w14:textId="77777777" w:rsidR="00D93358" w:rsidRPr="00284778" w:rsidRDefault="00D93358" w:rsidP="00D93358">
    <w:pPr>
      <w:jc w:val="center"/>
      <w:rPr>
        <w:bCs/>
        <w:sz w:val="24"/>
        <w:szCs w:val="24"/>
      </w:rPr>
    </w:pPr>
    <w:r w:rsidRPr="00284778">
      <w:rPr>
        <w:bCs/>
        <w:sz w:val="24"/>
        <w:szCs w:val="24"/>
      </w:rPr>
      <w:t xml:space="preserve"> (                                    ) </w:t>
    </w:r>
  </w:p>
  <w:p w14:paraId="7957BB90" w14:textId="77777777" w:rsidR="00D93358" w:rsidRPr="00284778" w:rsidRDefault="00D93358" w:rsidP="00D93358">
    <w:pPr>
      <w:tabs>
        <w:tab w:val="left" w:pos="6140"/>
      </w:tabs>
      <w:rPr>
        <w:bCs/>
        <w:sz w:val="24"/>
        <w:szCs w:val="24"/>
      </w:rPr>
    </w:pPr>
    <w:r w:rsidRPr="00284778">
      <w:rPr>
        <w:bCs/>
        <w:sz w:val="24"/>
        <w:szCs w:val="24"/>
      </w:rPr>
      <w:tab/>
    </w:r>
  </w:p>
  <w:p w14:paraId="35C388FC" w14:textId="7E9B0500" w:rsidR="00D93358" w:rsidRPr="00284778" w:rsidRDefault="00D93358" w:rsidP="00D93358">
    <w:pPr>
      <w:spacing w:before="100" w:after="100"/>
      <w:jc w:val="center"/>
      <w:rPr>
        <w:bCs/>
        <w:sz w:val="24"/>
        <w:szCs w:val="24"/>
      </w:rPr>
    </w:pPr>
    <w:r w:rsidRPr="00284778">
      <w:rPr>
        <w:bCs/>
        <w:sz w:val="24"/>
        <w:szCs w:val="24"/>
      </w:rPr>
      <w:t>“</w:t>
    </w:r>
    <w:bookmarkStart w:id="4" w:name="_Hlk45626734"/>
    <w:r w:rsidRPr="00284778">
      <w:rPr>
        <w:bCs/>
        <w:sz w:val="24"/>
        <w:szCs w:val="24"/>
      </w:rPr>
      <w:t xml:space="preserve">Por medio del cual se modifica el literal </w:t>
    </w:r>
    <w:r w:rsidR="006A1644" w:rsidRPr="00284778">
      <w:rPr>
        <w:bCs/>
        <w:sz w:val="24"/>
        <w:szCs w:val="24"/>
      </w:rPr>
      <w:t>c</w:t>
    </w:r>
    <w:r w:rsidRPr="00284778">
      <w:rPr>
        <w:bCs/>
        <w:sz w:val="24"/>
        <w:szCs w:val="24"/>
      </w:rPr>
      <w:t xml:space="preserve"> del artículo 21 del Decreto Distrital 863 de 20</w:t>
    </w:r>
    <w:r w:rsidR="00C6521A" w:rsidRPr="00284778">
      <w:rPr>
        <w:bCs/>
        <w:sz w:val="24"/>
        <w:szCs w:val="24"/>
      </w:rPr>
      <w:t>19</w:t>
    </w:r>
    <w:r w:rsidRPr="00284778">
      <w:rPr>
        <w:bCs/>
        <w:sz w:val="24"/>
        <w:szCs w:val="24"/>
      </w:rPr>
      <w:t xml:space="preserve"> “</w:t>
    </w:r>
    <w:r w:rsidRPr="00284778">
      <w:rPr>
        <w:bCs/>
        <w:i/>
        <w:iCs/>
        <w:sz w:val="24"/>
        <w:szCs w:val="24"/>
        <w:shd w:val="clear" w:color="auto" w:fill="FFFFFF"/>
      </w:rPr>
      <w:t xml:space="preserve">Por medio del cual se actualiza el Sistema Distrital de Formación Artística y Cultural - SIDFAC, y se reglamentan los Centros de Formación Artística y Cultural” </w:t>
    </w:r>
    <w:r w:rsidRPr="00284778">
      <w:rPr>
        <w:bCs/>
        <w:i/>
        <w:iCs/>
        <w:sz w:val="24"/>
        <w:szCs w:val="24"/>
      </w:rPr>
      <w:t>y se dictan otras disposiciones</w:t>
    </w:r>
    <w:bookmarkEnd w:id="4"/>
    <w:r w:rsidRPr="00284778">
      <w:rPr>
        <w:bCs/>
        <w:i/>
        <w:iCs/>
        <w:sz w:val="24"/>
        <w:szCs w:val="24"/>
      </w:rPr>
      <w:t>.</w:t>
    </w:r>
    <w:r w:rsidRPr="00284778">
      <w:rPr>
        <w:bCs/>
        <w:sz w:val="24"/>
        <w:szCs w:val="24"/>
      </w:rPr>
      <w:t>”</w:t>
    </w:r>
  </w:p>
  <w:p w14:paraId="196EF34B" w14:textId="7B5D5DFB" w:rsidR="00D93358" w:rsidRPr="00D93358" w:rsidRDefault="00D93358">
    <w:pPr>
      <w:pStyle w:val="Encabezado"/>
      <w:rPr>
        <w:lang w:val="es-ES"/>
      </w:rPr>
    </w:pPr>
  </w:p>
  <w:p w14:paraId="0FD91095" w14:textId="77777777" w:rsidR="00A3637C" w:rsidRDefault="00A36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151FD1"/>
    <w:multiLevelType w:val="multilevel"/>
    <w:tmpl w:val="9BB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4B7BE3"/>
    <w:multiLevelType w:val="multilevel"/>
    <w:tmpl w:val="30D853A8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7C"/>
    <w:rsid w:val="00025095"/>
    <w:rsid w:val="00073D9E"/>
    <w:rsid w:val="00077F0B"/>
    <w:rsid w:val="00120933"/>
    <w:rsid w:val="00145BB6"/>
    <w:rsid w:val="0017052A"/>
    <w:rsid w:val="001C2C9D"/>
    <w:rsid w:val="001F0903"/>
    <w:rsid w:val="00217744"/>
    <w:rsid w:val="00226C41"/>
    <w:rsid w:val="00284778"/>
    <w:rsid w:val="002C531D"/>
    <w:rsid w:val="002F18B2"/>
    <w:rsid w:val="00356B64"/>
    <w:rsid w:val="003B5257"/>
    <w:rsid w:val="003F7FC3"/>
    <w:rsid w:val="00475A60"/>
    <w:rsid w:val="0048150A"/>
    <w:rsid w:val="00506743"/>
    <w:rsid w:val="00514A32"/>
    <w:rsid w:val="005A02B6"/>
    <w:rsid w:val="005C5B63"/>
    <w:rsid w:val="005F1E70"/>
    <w:rsid w:val="00624C6D"/>
    <w:rsid w:val="00657FFE"/>
    <w:rsid w:val="006A1644"/>
    <w:rsid w:val="006D7D51"/>
    <w:rsid w:val="006E25E5"/>
    <w:rsid w:val="0073311B"/>
    <w:rsid w:val="007422E7"/>
    <w:rsid w:val="007D12C3"/>
    <w:rsid w:val="008269EE"/>
    <w:rsid w:val="00863B7C"/>
    <w:rsid w:val="00890B4E"/>
    <w:rsid w:val="00896AE1"/>
    <w:rsid w:val="008B0A9B"/>
    <w:rsid w:val="008E7481"/>
    <w:rsid w:val="00914DB9"/>
    <w:rsid w:val="00955D24"/>
    <w:rsid w:val="009963E0"/>
    <w:rsid w:val="009A76C3"/>
    <w:rsid w:val="009E4903"/>
    <w:rsid w:val="00A07FBD"/>
    <w:rsid w:val="00A13263"/>
    <w:rsid w:val="00A3637C"/>
    <w:rsid w:val="00A3738C"/>
    <w:rsid w:val="00AD2AFA"/>
    <w:rsid w:val="00AE4AFA"/>
    <w:rsid w:val="00BA3809"/>
    <w:rsid w:val="00BD2116"/>
    <w:rsid w:val="00C04A07"/>
    <w:rsid w:val="00C15608"/>
    <w:rsid w:val="00C6521A"/>
    <w:rsid w:val="00C862FF"/>
    <w:rsid w:val="00D37CEC"/>
    <w:rsid w:val="00D42021"/>
    <w:rsid w:val="00D61481"/>
    <w:rsid w:val="00D70EF3"/>
    <w:rsid w:val="00D93358"/>
    <w:rsid w:val="00DC4327"/>
    <w:rsid w:val="00DE3BC6"/>
    <w:rsid w:val="00DF1635"/>
    <w:rsid w:val="00DF6176"/>
    <w:rsid w:val="00E85948"/>
    <w:rsid w:val="00EF6858"/>
    <w:rsid w:val="00F40FBA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33B4"/>
  <w15:docId w15:val="{0FE4204B-9594-48D0-8285-30C0D54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7C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paragraph" w:customStyle="1" w:styleId="LO-Normal">
    <w:name w:val="LO-Normal"/>
    <w:qFormat/>
    <w:rsid w:val="00356B64"/>
    <w:pPr>
      <w:widowControl w:val="0"/>
      <w:suppressAutoHyphens/>
      <w:textAlignment w:val="baseline"/>
    </w:pPr>
    <w:rPr>
      <w:rFonts w:ascii="Liberation Serif" w:eastAsia="SimSun;宋体" w:hAnsi="Liberation Serif" w:cs="Mangal;Cambria"/>
      <w:sz w:val="24"/>
      <w:szCs w:val="24"/>
      <w:lang w:val="es-ES" w:eastAsia="zh-CN" w:bidi="es-ES"/>
    </w:rPr>
  </w:style>
  <w:style w:type="paragraph" w:styleId="NormalWeb">
    <w:name w:val="Normal (Web)"/>
    <w:basedOn w:val="Normal"/>
    <w:uiPriority w:val="99"/>
    <w:semiHidden/>
    <w:unhideWhenUsed/>
    <w:rsid w:val="00DC4327"/>
    <w:pPr>
      <w:suppressAutoHyphens w:val="0"/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A38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2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2FF"/>
    <w:rPr>
      <w:rFonts w:ascii="Segoe UI" w:eastAsia="Times New Roman" w:hAnsi="Segoe UI" w:cs="Segoe UI"/>
      <w:sz w:val="18"/>
      <w:szCs w:val="18"/>
      <w:lang w:val="es-ES" w:eastAsia="zh-CN"/>
    </w:rPr>
  </w:style>
  <w:style w:type="paragraph" w:customStyle="1" w:styleId="Textbody">
    <w:name w:val="Text body"/>
    <w:basedOn w:val="Normal"/>
    <w:rsid w:val="00FB34B9"/>
    <w:pPr>
      <w:widowControl w:val="0"/>
      <w:autoSpaceDN w:val="0"/>
      <w:spacing w:after="120"/>
      <w:textAlignment w:val="baseline"/>
    </w:pPr>
    <w:rPr>
      <w:kern w:val="3"/>
      <w:lang w:bidi="es-ES"/>
    </w:rPr>
  </w:style>
  <w:style w:type="character" w:customStyle="1" w:styleId="Fuentedeprrafopredeter1">
    <w:name w:val="Fuente de párrafo predeter.1"/>
    <w:rsid w:val="00FB34B9"/>
  </w:style>
  <w:style w:type="character" w:styleId="Refdecomentario">
    <w:name w:val="annotation reference"/>
    <w:basedOn w:val="Fuentedeprrafopredeter"/>
    <w:uiPriority w:val="99"/>
    <w:semiHidden/>
    <w:unhideWhenUsed/>
    <w:rsid w:val="00896A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A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AE1"/>
    <w:rPr>
      <w:rFonts w:ascii="Times New Roman" w:eastAsia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A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AE1"/>
    <w:rPr>
      <w:rFonts w:ascii="Times New Roman" w:eastAsia="Times New Roman" w:hAnsi="Times New Roman"/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aldiabogota.gov.co/sisjur/normas/Norma1.jsp?i=64114" TargetMode="External"/><Relationship Id="rId13" Type="http://schemas.openxmlformats.org/officeDocument/2006/relationships/hyperlink" Target="https://www.alcaldiabogota.gov.co/sisjur/normas/Norma1.jsp?i=679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lcaldiabogota.gov.co/sisjur/normas/Norma1.jsp?i=6799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sjur.bogotajuridica.gov.co/sisjur/normas/Norma1.jsp?i=9438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caldiabogota.gov.co/sisjur/normas/Norma1.jsp?i=679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caldiabogota.gov.co/sisjur/normas/Norma1.jsp?i=85507" TargetMode="External"/><Relationship Id="rId10" Type="http://schemas.openxmlformats.org/officeDocument/2006/relationships/hyperlink" Target="https://www.alcaldiabogota.gov.co/sisjur/normas/Norma1.jsp?i=620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lcaldiabogota.gov.co/sisjur/normas/Norma1.jsp?i=62063" TargetMode="External"/><Relationship Id="rId14" Type="http://schemas.openxmlformats.org/officeDocument/2006/relationships/hyperlink" Target="https://www.alcaldiabogota.gov.co/sisjur/normas/Norma1.jsp?i=6411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478C-3CED-43E8-99D7-0623D23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 Andres Peña Carbonell</dc:creator>
  <cp:lastModifiedBy>Martha Reyes</cp:lastModifiedBy>
  <cp:revision>2</cp:revision>
  <dcterms:created xsi:type="dcterms:W3CDTF">2020-07-21T20:01:00Z</dcterms:created>
  <dcterms:modified xsi:type="dcterms:W3CDTF">2020-07-21T20:01:00Z</dcterms:modified>
</cp:coreProperties>
</file>